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Додаток 1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до Регламенту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Новомосковської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районної державної 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адміністрації</w:t>
      </w:r>
      <w:r w:rsidRPr="00923A65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(пункт 10.1)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10598" w:type="dxa"/>
        <w:tblLayout w:type="fixed"/>
        <w:tblLook w:val="00BF" w:firstRow="1" w:lastRow="0" w:firstColumn="1" w:lastColumn="0" w:noHBand="0" w:noVBand="0"/>
      </w:tblPr>
      <w:tblGrid>
        <w:gridCol w:w="10598"/>
      </w:tblGrid>
      <w:tr w:rsidR="00923A65" w:rsidRPr="00923A65" w:rsidTr="00923A65">
        <w:trPr>
          <w:trHeight w:val="8640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Зразок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ЗАТВЕРДЖУЮ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Голова райдержадміністрації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  ________________</w:t>
            </w: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br/>
              <w:t xml:space="preserve">        (підпис)                   (ініціали, прізвище)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“____” _____________ 20____ р.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ПЛАН РОБОТИ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Новомосковської районної державної адміністрації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__________________ 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року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(місяці кварталу)</w:t>
            </w:r>
          </w:p>
          <w:p w:rsidR="00923A65" w:rsidRPr="00923A65" w:rsidRDefault="00923A65" w:rsidP="00923A65">
            <w:pPr>
              <w:tabs>
                <w:tab w:val="left" w:pos="-56"/>
                <w:tab w:val="left" w:pos="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  <w:tab w:val="left" w:pos="8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ab/>
              <w:t>Перелік питань, що не потребують колегіального обговорення, з яких будуть видані розпорядження голови райдержадміністрації: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питання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80"/>
              <w:gridCol w:w="4686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  <w:tab w:val="left" w:pos="86"/>
                <w:tab w:val="left" w:pos="8411"/>
                <w:tab w:val="left" w:pos="1096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 Перелік питань для перевірок, вивчення стану справ, надання методичної та практичної допомоги на місцях, здійснення контролю за виконанням органами і посадовими особами місцевого самоврядування делегованих їм повноважень органів виконавчої влади: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2.1. Про здійснення райдержадміністрації державного контролю за виконанням Конституції України, законів України, актів Президента України, Кабінету Міністрів України, інших центральних органів виконавчої влади відповідно до Закону України “Про місцеві державні адміністрації”:</w:t>
            </w: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структурними підрозділами райдержадміністрації:</w:t>
            </w:r>
          </w:p>
          <w:p w:rsidR="00923A65" w:rsidRPr="00923A65" w:rsidRDefault="00923A65" w:rsidP="00923A65">
            <w:pPr>
              <w:tabs>
                <w:tab w:val="left" w:pos="-198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питання</w:t>
            </w: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80"/>
              <w:gridCol w:w="4686"/>
            </w:tblGrid>
            <w:tr w:rsidR="00923A65" w:rsidRPr="00923A65" w:rsidTr="009E7768">
              <w:trPr>
                <w:trHeight w:val="1032"/>
                <w:jc w:val="center"/>
              </w:trPr>
              <w:tc>
                <w:tcPr>
                  <w:tcW w:w="5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E7768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E77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райдержадміністрації, апарату),</w:t>
                  </w:r>
                </w:p>
                <w:p w:rsidR="00923A65" w:rsidRPr="00923A65" w:rsidRDefault="00923A65" w:rsidP="009E77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23A65" w:rsidRPr="00923A65" w:rsidTr="00923A65">
        <w:trPr>
          <w:trHeight w:val="8640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2.2. Про здійснення райдержадміністрацією державного контролю за виконанням делегованих органам місцевого самоврядування повноважень відповідно до Закону України “Про місцеві державні адміністрації”: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місцеві ради та їх виконавчі органи: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питання (зміст заходу)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80"/>
              <w:gridCol w:w="4686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 Засідання консультативно-дорадчих органів облдержадміністрації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  <w:tab w:val="left" w:pos="8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3.1. Орієнтовний перелік питань, що пропонуються для обговорення на засіданнях консультативно-дорадчих органів райдержадміністрації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 w:rsidRPr="00923A6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(у тому числі для розгляду в порядку контролю)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</w:p>
          <w:p w:rsidR="00923A65" w:rsidRPr="00923A65" w:rsidRDefault="00923A65" w:rsidP="00923A65">
            <w:pPr>
              <w:tabs>
                <w:tab w:val="left" w:pos="-56"/>
                <w:tab w:val="left" w:pos="8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питання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(обґрунтування необхідності його розгляду)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80"/>
              <w:gridCol w:w="4686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923A65" w:rsidRPr="00923A65" w:rsidRDefault="00923A65" w:rsidP="00923A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10598" w:type="dxa"/>
        <w:tblLayout w:type="fixed"/>
        <w:tblLook w:val="00BF" w:firstRow="1" w:lastRow="0" w:firstColumn="1" w:lastColumn="0" w:noHBand="0" w:noVBand="0"/>
      </w:tblPr>
      <w:tblGrid>
        <w:gridCol w:w="10598"/>
      </w:tblGrid>
      <w:tr w:rsidR="00923A65" w:rsidRPr="00923A65" w:rsidTr="00923A65"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3.2. Перелік питань для обговорення на засіданнях колегій структурних підрозділів райдержадміністрації: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структурного підрозділу райдержадміністрації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питання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68"/>
              <w:gridCol w:w="4698"/>
            </w:tblGrid>
            <w:tr w:rsidR="00923A65" w:rsidRPr="00923A65">
              <w:trPr>
                <w:trHeight w:val="96"/>
                <w:jc w:val="center"/>
              </w:trPr>
              <w:tc>
                <w:tcPr>
                  <w:tcW w:w="5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6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3.3. Засідання інших консультативно-дорадчих органів райдержадміністрації: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консультативно-дорадчого органу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47"/>
              <w:gridCol w:w="4719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4. Наради, семінари, конференції, виставки, фестивалі, конкурси, акції та інші заходи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заходу</w:t>
            </w:r>
          </w:p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47"/>
              <w:gridCol w:w="4719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1332"/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5. Перелік законодавчих актів, </w:t>
            </w:r>
            <w:proofErr w:type="spellStart"/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актів</w:t>
            </w:r>
            <w:proofErr w:type="spellEnd"/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Президента України та Кабінету Міністрів України, розпоряджень голови облдержадміністрації, розпоряджень голови райдержадміністрації, що знаходяться на контролі і стали підставою для планування роботи райдержадміністрації на _______–________ 20__ року: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(місяці кварталу)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Конституція України </w:t>
            </w: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Кодекси України</w:t>
            </w: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Закони України</w:t>
            </w:r>
          </w:p>
          <w:p w:rsidR="00923A65" w:rsidRPr="00923A65" w:rsidRDefault="00923A65" w:rsidP="00923A65">
            <w:pPr>
              <w:tabs>
                <w:tab w:val="left" w:pos="-339"/>
                <w:tab w:val="left" w:pos="395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Укази Президента України</w:t>
            </w: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Постанови Кабінету Міністрів України</w:t>
            </w: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Розпорядження Кабінету Міністрів України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3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Розпорядження голови облдержадміністрації </w:t>
            </w:r>
          </w:p>
        </w:tc>
      </w:tr>
    </w:tbl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10598" w:type="dxa"/>
        <w:tblLayout w:type="fixed"/>
        <w:tblLook w:val="00BF" w:firstRow="1" w:lastRow="0" w:firstColumn="1" w:lastColumn="0" w:noHBand="0" w:noVBand="0"/>
      </w:tblPr>
      <w:tblGrid>
        <w:gridCol w:w="10598"/>
      </w:tblGrid>
      <w:tr w:rsidR="00923A65" w:rsidRPr="00923A65" w:rsidTr="00923A65"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6. Примірний перелік розпоряджень голови райдержадміністрації з терміном виконання у ______–______20__ року,</w:t>
            </w: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що пропонується зняти з контролю: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              (місяці кварталу)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назва розпорядження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5347"/>
              <w:gridCol w:w="4719"/>
            </w:tblGrid>
            <w:tr w:rsidR="00923A65" w:rsidRPr="00923A65">
              <w:trPr>
                <w:trHeight w:val="1032"/>
                <w:jc w:val="center"/>
              </w:trPr>
              <w:tc>
                <w:tcPr>
                  <w:tcW w:w="53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tabs>
                      <w:tab w:val="left" w:pos="-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4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Відповідальний виконавець (структурний підрозділ облдержадміністрації, апарату),</w:t>
                  </w:r>
                </w:p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термін виконання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7. Міжнародні, державні, професійні, релігійні свята та пам’ятні дати: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6349"/>
              <w:gridCol w:w="3717"/>
            </w:tblGrid>
            <w:tr w:rsidR="00923A65" w:rsidRPr="00923A65">
              <w:trPr>
                <w:trHeight w:val="96"/>
                <w:jc w:val="center"/>
              </w:trPr>
              <w:tc>
                <w:tcPr>
                  <w:tcW w:w="6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назва свята/пам’ятної дати</w:t>
                  </w:r>
                </w:p>
              </w:tc>
              <w:tc>
                <w:tcPr>
                  <w:tcW w:w="3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 xml:space="preserve">Дата </w:t>
                  </w:r>
                </w:p>
              </w:tc>
            </w:tr>
          </w:tbl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8. Ювілейні дати міст, районів, сіл, селищ, підприємств, установ та організацій: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2140"/>
              <w:gridCol w:w="2327"/>
              <w:gridCol w:w="5815"/>
            </w:tblGrid>
            <w:tr w:rsidR="00923A65" w:rsidRPr="00923A65">
              <w:trPr>
                <w:trHeight w:val="579"/>
                <w:jc w:val="center"/>
              </w:trPr>
              <w:tc>
                <w:tcPr>
                  <w:tcW w:w="2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Дата</w:t>
                  </w:r>
                </w:p>
              </w:tc>
              <w:tc>
                <w:tcPr>
                  <w:tcW w:w="2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Кількість років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Назва міста, району, села, селища, підприємства, установи, організації</w:t>
                  </w:r>
                </w:p>
              </w:tc>
            </w:tr>
          </w:tbl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9. Знаменні дати сіл, селищ, міст, районів, підприємств, установ та організацій:</w:t>
            </w:r>
          </w:p>
          <w:p w:rsidR="00923A65" w:rsidRPr="00923A65" w:rsidRDefault="00923A65" w:rsidP="00923A6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0BF" w:firstRow="1" w:lastRow="0" w:firstColumn="1" w:lastColumn="0" w:noHBand="0" w:noVBand="0"/>
            </w:tblPr>
            <w:tblGrid>
              <w:gridCol w:w="2140"/>
              <w:gridCol w:w="2327"/>
              <w:gridCol w:w="5815"/>
            </w:tblGrid>
            <w:tr w:rsidR="00923A65" w:rsidRPr="00923A65">
              <w:trPr>
                <w:trHeight w:val="579"/>
                <w:jc w:val="center"/>
              </w:trPr>
              <w:tc>
                <w:tcPr>
                  <w:tcW w:w="2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Дата</w:t>
                  </w:r>
                </w:p>
              </w:tc>
              <w:tc>
                <w:tcPr>
                  <w:tcW w:w="23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Кількість років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3A65" w:rsidRPr="00923A65" w:rsidRDefault="00923A65" w:rsidP="00923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923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ru-RU"/>
                    </w:rPr>
                    <w:t>Назва села, селища, міста, району, підприємства, установи, організації</w:t>
                  </w:r>
                </w:p>
              </w:tc>
            </w:tr>
          </w:tbl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Керівник</w:t>
            </w:r>
          </w:p>
          <w:p w:rsidR="00923A65" w:rsidRPr="00923A65" w:rsidRDefault="00923A65" w:rsidP="00923A65">
            <w:pPr>
              <w:tabs>
                <w:tab w:val="left" w:pos="5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апарату райдержадміністрації      __________            ________________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(підпис)                                     (ініціали, прізвище)</w:t>
            </w: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23A65" w:rsidRPr="00923A65" w:rsidRDefault="00923A65" w:rsidP="00923A65">
            <w:pPr>
              <w:tabs>
                <w:tab w:val="left" w:pos="-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3A6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Прізвище виконавця, номер телефону </w:t>
            </w:r>
          </w:p>
        </w:tc>
      </w:tr>
    </w:tbl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Начальник відділу організаційної 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роботи, інформаційної діяльності,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комунікацій з громадськістю та 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доступу до публічної інформації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апарату райдержадміністрації                              </w:t>
      </w: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ab/>
      </w: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ab/>
        <w:t xml:space="preserve">       </w:t>
      </w:r>
    </w:p>
    <w:p w:rsidR="00923A65" w:rsidRPr="00923A65" w:rsidRDefault="00923A65" w:rsidP="00923A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23A65">
        <w:rPr>
          <w:rFonts w:ascii="Times New Roman" w:hAnsi="Times New Roman"/>
          <w:color w:val="000000"/>
          <w:sz w:val="24"/>
          <w:szCs w:val="24"/>
          <w:lang w:val="uk-UA" w:eastAsia="ru-RU"/>
        </w:rPr>
        <w:t>С.В.ТАРАДЮК</w:t>
      </w:r>
    </w:p>
    <w:p w:rsidR="003E2F91" w:rsidRPr="00923A65" w:rsidRDefault="003E2F91" w:rsidP="00923A6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3E2F91" w:rsidRPr="00923A65" w:rsidSect="00923A65">
      <w:pgSz w:w="12240" w:h="15840"/>
      <w:pgMar w:top="850" w:right="850" w:bottom="850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3E2F91"/>
    <w:rsid w:val="00923A65"/>
    <w:rsid w:val="00A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2019-10-26T09:55:00Z</dcterms:created>
  <dcterms:modified xsi:type="dcterms:W3CDTF">2019-10-26T10:01:00Z</dcterms:modified>
</cp:coreProperties>
</file>