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30" w:rsidRDefault="00900A30" w:rsidP="00900A30">
      <w:pPr>
        <w:pStyle w:val="a8"/>
        <w:ind w:left="4537"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3 до додатка </w:t>
      </w:r>
    </w:p>
    <w:p w:rsidR="00900A30" w:rsidRDefault="00900A30" w:rsidP="00900A30">
      <w:pPr>
        <w:ind w:left="5245"/>
        <w:rPr>
          <w:sz w:val="28"/>
          <w:szCs w:val="28"/>
        </w:rPr>
      </w:pPr>
      <w:r>
        <w:rPr>
          <w:sz w:val="28"/>
          <w:szCs w:val="28"/>
          <w:lang w:val="uk-UA"/>
        </w:rPr>
        <w:t>до р</w:t>
      </w:r>
      <w:proofErr w:type="spellStart"/>
      <w:r>
        <w:rPr>
          <w:sz w:val="28"/>
          <w:szCs w:val="28"/>
        </w:rPr>
        <w:t>озпорядження</w:t>
      </w:r>
      <w:proofErr w:type="spellEnd"/>
      <w:r>
        <w:rPr>
          <w:sz w:val="28"/>
          <w:szCs w:val="28"/>
        </w:rPr>
        <w:t xml:space="preserve"> </w:t>
      </w:r>
    </w:p>
    <w:p w:rsidR="00900A30" w:rsidRPr="00A20983" w:rsidRDefault="00900A30" w:rsidP="00900A30">
      <w:pPr>
        <w:ind w:left="5245"/>
        <w:rPr>
          <w:sz w:val="28"/>
          <w:szCs w:val="28"/>
          <w:lang w:val="uk-UA"/>
        </w:rPr>
      </w:pPr>
      <w:proofErr w:type="spellStart"/>
      <w:r w:rsidRPr="00825877">
        <w:rPr>
          <w:sz w:val="28"/>
          <w:szCs w:val="28"/>
        </w:rPr>
        <w:t>голови</w:t>
      </w:r>
      <w:proofErr w:type="spellEnd"/>
      <w:r w:rsidRPr="00825877">
        <w:rPr>
          <w:sz w:val="28"/>
          <w:szCs w:val="28"/>
        </w:rPr>
        <w:t xml:space="preserve"> </w:t>
      </w:r>
      <w:proofErr w:type="spellStart"/>
      <w:r>
        <w:rPr>
          <w:sz w:val="28"/>
          <w:szCs w:val="28"/>
        </w:rPr>
        <w:t>рай</w:t>
      </w:r>
      <w:r w:rsidRPr="00825877">
        <w:rPr>
          <w:sz w:val="28"/>
          <w:szCs w:val="28"/>
        </w:rPr>
        <w:t>держадміністрації</w:t>
      </w:r>
      <w:proofErr w:type="spellEnd"/>
      <w:r>
        <w:rPr>
          <w:sz w:val="28"/>
          <w:szCs w:val="28"/>
        </w:rPr>
        <w:t xml:space="preserve"> </w:t>
      </w:r>
      <w:r>
        <w:rPr>
          <w:sz w:val="28"/>
          <w:szCs w:val="28"/>
          <w:lang w:val="uk-UA"/>
        </w:rPr>
        <w:t>____________№______________</w:t>
      </w:r>
    </w:p>
    <w:p w:rsidR="00900A30" w:rsidRDefault="00900A30" w:rsidP="00900A30">
      <w:pPr>
        <w:jc w:val="center"/>
        <w:rPr>
          <w:b/>
          <w:bCs/>
          <w:sz w:val="28"/>
          <w:szCs w:val="28"/>
          <w:lang w:val="uk-UA"/>
        </w:rPr>
      </w:pPr>
    </w:p>
    <w:p w:rsidR="008F016D" w:rsidRDefault="008F016D" w:rsidP="00900A30">
      <w:pPr>
        <w:jc w:val="center"/>
        <w:rPr>
          <w:b/>
          <w:bCs/>
          <w:sz w:val="28"/>
          <w:szCs w:val="28"/>
          <w:lang w:val="uk-UA"/>
        </w:rPr>
      </w:pPr>
    </w:p>
    <w:p w:rsidR="00900A30" w:rsidRPr="00925259" w:rsidRDefault="00900A30" w:rsidP="00900A30">
      <w:pPr>
        <w:jc w:val="center"/>
        <w:rPr>
          <w:b/>
          <w:bCs/>
          <w:sz w:val="28"/>
          <w:szCs w:val="28"/>
          <w:lang w:val="uk-UA"/>
        </w:rPr>
      </w:pPr>
    </w:p>
    <w:p w:rsidR="00900A30" w:rsidRPr="00925259" w:rsidRDefault="00900A30" w:rsidP="00900A30">
      <w:pPr>
        <w:jc w:val="center"/>
        <w:rPr>
          <w:b/>
          <w:sz w:val="28"/>
          <w:szCs w:val="28"/>
          <w:shd w:val="clear" w:color="auto" w:fill="FFFFFF"/>
          <w:lang w:val="uk-UA"/>
        </w:rPr>
      </w:pPr>
      <w:r w:rsidRPr="00925259">
        <w:rPr>
          <w:b/>
          <w:bCs/>
          <w:sz w:val="28"/>
          <w:szCs w:val="28"/>
          <w:lang w:val="uk-UA"/>
        </w:rPr>
        <w:t xml:space="preserve">ПЕРЕЛІК </w:t>
      </w:r>
      <w:r w:rsidRPr="00925259">
        <w:rPr>
          <w:b/>
          <w:bCs/>
          <w:sz w:val="28"/>
          <w:szCs w:val="28"/>
          <w:lang w:val="uk-UA"/>
        </w:rPr>
        <w:br/>
        <w:t>районних цільових програм, які</w:t>
      </w:r>
      <w:r w:rsidRPr="00925259">
        <w:rPr>
          <w:b/>
          <w:sz w:val="28"/>
          <w:szCs w:val="28"/>
          <w:shd w:val="clear" w:color="auto" w:fill="FFFFFF"/>
          <w:lang w:val="uk-UA"/>
        </w:rPr>
        <w:t xml:space="preserve"> передбачається </w:t>
      </w:r>
    </w:p>
    <w:p w:rsidR="00900A30" w:rsidRPr="00925259" w:rsidRDefault="00900A30" w:rsidP="00900A30">
      <w:pPr>
        <w:jc w:val="center"/>
        <w:rPr>
          <w:b/>
          <w:sz w:val="28"/>
          <w:szCs w:val="28"/>
          <w:lang w:val="uk-UA"/>
        </w:rPr>
      </w:pPr>
      <w:r w:rsidRPr="00925259">
        <w:rPr>
          <w:b/>
          <w:sz w:val="28"/>
          <w:szCs w:val="28"/>
          <w:shd w:val="clear" w:color="auto" w:fill="FFFFFF"/>
          <w:lang w:val="uk-UA"/>
        </w:rPr>
        <w:t>фінансувати у 202</w:t>
      </w:r>
      <w:r w:rsidR="009122E0">
        <w:rPr>
          <w:b/>
          <w:sz w:val="28"/>
          <w:szCs w:val="28"/>
          <w:shd w:val="clear" w:color="auto" w:fill="FFFFFF"/>
          <w:lang w:val="uk-UA"/>
        </w:rPr>
        <w:t>6</w:t>
      </w:r>
      <w:r w:rsidRPr="00925259">
        <w:rPr>
          <w:b/>
          <w:sz w:val="28"/>
          <w:szCs w:val="28"/>
          <w:shd w:val="clear" w:color="auto" w:fill="FFFFFF"/>
          <w:lang w:val="uk-UA"/>
        </w:rPr>
        <w:t xml:space="preserve"> році</w:t>
      </w:r>
      <w:r w:rsidRPr="00925259">
        <w:rPr>
          <w:b/>
          <w:sz w:val="28"/>
          <w:szCs w:val="28"/>
          <w:lang w:val="uk-UA"/>
        </w:rPr>
        <w:t xml:space="preserve"> (за напрямами)</w:t>
      </w:r>
    </w:p>
    <w:p w:rsidR="00900A30" w:rsidRPr="00925259" w:rsidRDefault="00900A30" w:rsidP="00900A30">
      <w:pPr>
        <w:jc w:val="center"/>
        <w:rPr>
          <w:rFonts w:ascii="Verdana" w:hAnsi="Verdana"/>
          <w:sz w:val="14"/>
          <w:szCs w:val="20"/>
          <w:lang w:val="uk-UA"/>
        </w:rPr>
      </w:pPr>
    </w:p>
    <w:p w:rsidR="00900A30" w:rsidRPr="00925259" w:rsidRDefault="00900A30" w:rsidP="00900A30">
      <w:pPr>
        <w:jc w:val="center"/>
        <w:rPr>
          <w:rFonts w:ascii="Verdana" w:hAnsi="Verdana"/>
          <w:sz w:val="14"/>
          <w:szCs w:val="20"/>
          <w:lang w:val="uk-UA"/>
        </w:rPr>
      </w:pPr>
    </w:p>
    <w:tbl>
      <w:tblPr>
        <w:tblW w:w="10240" w:type="dxa"/>
        <w:tblCellSpacing w:w="15" w:type="dxa"/>
        <w:tblInd w:w="-54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98"/>
        <w:gridCol w:w="3870"/>
        <w:gridCol w:w="1262"/>
        <w:gridCol w:w="4510"/>
      </w:tblGrid>
      <w:tr w:rsidR="00900A30" w:rsidRPr="00925259" w:rsidTr="00051811">
        <w:trPr>
          <w:tblHeade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vAlign w:val="center"/>
          </w:tcPr>
          <w:p w:rsidR="00900A30" w:rsidRPr="00925259" w:rsidRDefault="00900A30" w:rsidP="00051811">
            <w:pPr>
              <w:jc w:val="center"/>
              <w:rPr>
                <w:lang w:val="uk-UA"/>
              </w:rPr>
            </w:pPr>
            <w:r w:rsidRPr="00925259">
              <w:rPr>
                <w:bCs/>
                <w:lang w:val="uk-UA"/>
              </w:rPr>
              <w:t>№ з/п</w:t>
            </w:r>
          </w:p>
        </w:tc>
        <w:tc>
          <w:tcPr>
            <w:tcW w:w="3840" w:type="dxa"/>
            <w:tcBorders>
              <w:top w:val="outset" w:sz="6" w:space="0" w:color="auto"/>
              <w:left w:val="outset" w:sz="6" w:space="0" w:color="auto"/>
              <w:bottom w:val="outset" w:sz="6" w:space="0" w:color="auto"/>
              <w:right w:val="outset" w:sz="6" w:space="0" w:color="auto"/>
            </w:tcBorders>
            <w:shd w:val="clear" w:color="auto" w:fill="auto"/>
            <w:vAlign w:val="center"/>
          </w:tcPr>
          <w:p w:rsidR="00900A30" w:rsidRPr="00925259" w:rsidRDefault="00900A30" w:rsidP="00730EB3">
            <w:pPr>
              <w:jc w:val="center"/>
              <w:rPr>
                <w:lang w:val="uk-UA"/>
              </w:rPr>
            </w:pPr>
            <w:r w:rsidRPr="00925259">
              <w:rPr>
                <w:bCs/>
                <w:lang w:val="uk-UA"/>
              </w:rPr>
              <w:t>Назва програми</w:t>
            </w:r>
            <w:r w:rsidRPr="00925259">
              <w:rPr>
                <w:lang w:val="uk-UA"/>
              </w:rPr>
              <w:t>,</w:t>
            </w:r>
            <w:r w:rsidRPr="00925259">
              <w:rPr>
                <w:lang w:val="uk-UA"/>
              </w:rPr>
              <w:br/>
            </w:r>
            <w:r w:rsidRPr="00925259">
              <w:rPr>
                <w:i/>
                <w:iCs/>
                <w:lang w:val="uk-UA"/>
              </w:rPr>
              <w:t>замовник</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rsidR="00900A30" w:rsidRPr="00925259" w:rsidRDefault="00900A30" w:rsidP="00051811">
            <w:pPr>
              <w:jc w:val="center"/>
              <w:rPr>
                <w:lang w:val="uk-UA"/>
              </w:rPr>
            </w:pPr>
            <w:r w:rsidRPr="00925259">
              <w:rPr>
                <w:bCs/>
                <w:lang w:val="uk-UA"/>
              </w:rPr>
              <w:t>Термін дії програми, роки</w:t>
            </w:r>
          </w:p>
        </w:tc>
        <w:tc>
          <w:tcPr>
            <w:tcW w:w="4465" w:type="dxa"/>
            <w:tcBorders>
              <w:top w:val="outset" w:sz="6" w:space="0" w:color="auto"/>
              <w:left w:val="outset" w:sz="6" w:space="0" w:color="auto"/>
              <w:bottom w:val="outset" w:sz="6" w:space="0" w:color="auto"/>
              <w:right w:val="outset" w:sz="6" w:space="0" w:color="auto"/>
            </w:tcBorders>
            <w:shd w:val="clear" w:color="auto" w:fill="auto"/>
            <w:vAlign w:val="center"/>
          </w:tcPr>
          <w:p w:rsidR="00900A30" w:rsidRPr="00925259" w:rsidRDefault="00900A30" w:rsidP="00730EB3">
            <w:pPr>
              <w:jc w:val="center"/>
              <w:rPr>
                <w:lang w:val="uk-UA"/>
              </w:rPr>
            </w:pPr>
            <w:r w:rsidRPr="00925259">
              <w:rPr>
                <w:bCs/>
                <w:lang w:val="uk-UA"/>
              </w:rPr>
              <w:t xml:space="preserve">Мета програми </w:t>
            </w:r>
            <w:r w:rsidRPr="00925259">
              <w:rPr>
                <w:lang w:val="uk-UA"/>
              </w:rPr>
              <w:br/>
            </w:r>
          </w:p>
        </w:tc>
      </w:tr>
      <w:tr w:rsidR="00900A30" w:rsidRPr="00925259" w:rsidTr="00051811">
        <w:trPr>
          <w:tblCellSpacing w:w="15" w:type="dxa"/>
        </w:trPr>
        <w:tc>
          <w:tcPr>
            <w:tcW w:w="10180" w:type="dxa"/>
            <w:gridSpan w:val="4"/>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jc w:val="center"/>
              <w:rPr>
                <w:sz w:val="28"/>
                <w:szCs w:val="28"/>
                <w:lang w:val="uk-UA"/>
              </w:rPr>
            </w:pPr>
            <w:r w:rsidRPr="00925259">
              <w:rPr>
                <w:bCs/>
                <w:i/>
                <w:iCs/>
                <w:sz w:val="28"/>
                <w:szCs w:val="28"/>
                <w:lang w:val="uk-UA"/>
              </w:rPr>
              <w:t>Екологічні програми</w:t>
            </w:r>
          </w:p>
        </w:tc>
      </w:tr>
      <w:tr w:rsidR="00900A30" w:rsidRPr="008F016D"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E069A9" w:rsidRPr="00E069A9" w:rsidRDefault="00E069A9" w:rsidP="00E069A9">
            <w:pPr>
              <w:rPr>
                <w:bCs/>
                <w:sz w:val="27"/>
                <w:szCs w:val="27"/>
                <w:lang w:val="uk-UA"/>
              </w:rPr>
            </w:pPr>
            <w:r w:rsidRPr="00E069A9">
              <w:rPr>
                <w:bCs/>
                <w:sz w:val="27"/>
                <w:szCs w:val="27"/>
                <w:lang w:val="uk-UA"/>
              </w:rPr>
              <w:t>Районн</w:t>
            </w:r>
            <w:r>
              <w:rPr>
                <w:bCs/>
                <w:sz w:val="27"/>
                <w:szCs w:val="27"/>
                <w:lang w:val="uk-UA"/>
              </w:rPr>
              <w:t>а</w:t>
            </w:r>
            <w:r w:rsidRPr="00E069A9">
              <w:rPr>
                <w:bCs/>
                <w:sz w:val="27"/>
                <w:szCs w:val="27"/>
                <w:lang w:val="uk-UA"/>
              </w:rPr>
              <w:t xml:space="preserve"> цільов</w:t>
            </w:r>
            <w:r>
              <w:rPr>
                <w:bCs/>
                <w:sz w:val="27"/>
                <w:szCs w:val="27"/>
                <w:lang w:val="uk-UA"/>
              </w:rPr>
              <w:t>а</w:t>
            </w:r>
            <w:r w:rsidRPr="00E069A9">
              <w:rPr>
                <w:bCs/>
                <w:sz w:val="27"/>
                <w:szCs w:val="27"/>
                <w:lang w:val="uk-UA"/>
              </w:rPr>
              <w:t xml:space="preserve"> соціальн</w:t>
            </w:r>
            <w:r>
              <w:rPr>
                <w:bCs/>
                <w:sz w:val="27"/>
                <w:szCs w:val="27"/>
                <w:lang w:val="uk-UA"/>
              </w:rPr>
              <w:t>а</w:t>
            </w:r>
            <w:r w:rsidRPr="00E069A9">
              <w:rPr>
                <w:bCs/>
                <w:sz w:val="27"/>
                <w:szCs w:val="27"/>
                <w:lang w:val="uk-UA"/>
              </w:rPr>
              <w:t xml:space="preserve"> програм</w:t>
            </w:r>
            <w:r>
              <w:rPr>
                <w:bCs/>
                <w:sz w:val="27"/>
                <w:szCs w:val="27"/>
                <w:lang w:val="uk-UA"/>
              </w:rPr>
              <w:t>а</w:t>
            </w:r>
            <w:r w:rsidRPr="00E069A9">
              <w:rPr>
                <w:bCs/>
                <w:sz w:val="27"/>
                <w:szCs w:val="27"/>
                <w:lang w:val="uk-UA"/>
              </w:rPr>
              <w:t xml:space="preserve"> захисту населення і територій від надзвичайних ситуацій техногенного, природного та воєнного характеру, забезпечення пожежної безпеки Самарівського району в особливий стан</w:t>
            </w:r>
          </w:p>
          <w:p w:rsidR="00900A30" w:rsidRPr="00925259" w:rsidRDefault="00E069A9" w:rsidP="00D447C7">
            <w:pPr>
              <w:tabs>
                <w:tab w:val="left" w:pos="2580"/>
              </w:tabs>
              <w:rPr>
                <w:bCs/>
                <w:sz w:val="27"/>
                <w:szCs w:val="27"/>
                <w:lang w:val="uk-UA"/>
              </w:rPr>
            </w:pPr>
            <w:r w:rsidRPr="00E069A9">
              <w:rPr>
                <w:bCs/>
                <w:sz w:val="27"/>
                <w:szCs w:val="27"/>
                <w:lang w:val="uk-UA"/>
              </w:rPr>
              <w:t>на 2025-2027 роки</w:t>
            </w:r>
            <w:r w:rsidR="00D447C7">
              <w:rPr>
                <w:bCs/>
                <w:sz w:val="27"/>
                <w:szCs w:val="27"/>
                <w:lang w:val="uk-UA"/>
              </w:rPr>
              <w:tab/>
            </w:r>
            <w:r w:rsidR="00900A30" w:rsidRPr="00925259">
              <w:rPr>
                <w:bCs/>
                <w:sz w:val="27"/>
                <w:szCs w:val="27"/>
                <w:lang w:val="uk-UA"/>
              </w:rPr>
              <w:br/>
            </w:r>
            <w:r w:rsidR="00900A30" w:rsidRPr="00430523">
              <w:rPr>
                <w:i/>
                <w:iCs/>
                <w:sz w:val="27"/>
                <w:szCs w:val="27"/>
                <w:lang w:val="uk-UA"/>
              </w:rPr>
              <w:t>Відділ з питань цивільного захисту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jc w:val="center"/>
              <w:rPr>
                <w:sz w:val="27"/>
                <w:szCs w:val="27"/>
                <w:lang w:val="uk-UA"/>
              </w:rPr>
            </w:pPr>
            <w:r w:rsidRPr="00925259">
              <w:rPr>
                <w:sz w:val="27"/>
                <w:szCs w:val="27"/>
                <w:lang w:val="uk-UA"/>
              </w:rPr>
              <w:t>202</w:t>
            </w:r>
            <w:r w:rsidR="00730EB3">
              <w:rPr>
                <w:sz w:val="27"/>
                <w:szCs w:val="27"/>
                <w:lang w:val="uk-UA"/>
              </w:rPr>
              <w:t>5</w:t>
            </w:r>
            <w:r w:rsidR="00507785">
              <w:rPr>
                <w:sz w:val="27"/>
                <w:szCs w:val="27"/>
                <w:lang w:val="uk-UA"/>
              </w:rPr>
              <w:t>-</w:t>
            </w:r>
            <w:r w:rsidRPr="00925259">
              <w:rPr>
                <w:sz w:val="27"/>
                <w:szCs w:val="27"/>
                <w:lang w:val="uk-UA"/>
              </w:rPr>
              <w:t>202</w:t>
            </w:r>
            <w:r w:rsidR="00730EB3">
              <w:rPr>
                <w:sz w:val="27"/>
                <w:szCs w:val="27"/>
                <w:lang w:val="uk-UA"/>
              </w:rPr>
              <w:t>7</w:t>
            </w:r>
          </w:p>
          <w:p w:rsidR="00900A30" w:rsidRPr="00925259" w:rsidRDefault="00900A30" w:rsidP="00051811">
            <w:pPr>
              <w:jc w:val="center"/>
              <w:rPr>
                <w:sz w:val="27"/>
                <w:szCs w:val="27"/>
                <w:lang w:val="uk-UA"/>
              </w:rPr>
            </w:pPr>
            <w:r w:rsidRPr="00925259">
              <w:rPr>
                <w:sz w:val="27"/>
                <w:szCs w:val="27"/>
                <w:lang w:val="uk-UA"/>
              </w:rPr>
              <w:t>роки</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rPr>
                <w:sz w:val="27"/>
                <w:szCs w:val="27"/>
                <w:lang w:val="uk-UA"/>
              </w:rPr>
            </w:pPr>
            <w:r w:rsidRPr="00925259">
              <w:rPr>
                <w:sz w:val="27"/>
                <w:szCs w:val="27"/>
                <w:lang w:val="uk-UA"/>
              </w:rPr>
              <w:t>Захист населення і територій від надзвичайних ситуацій техногенного та природного характеру в мирний час і в особливий період, запобігання виникненню можливих надзвичайних ситуацій і мінімізація їх наслідків</w:t>
            </w:r>
          </w:p>
        </w:tc>
      </w:tr>
      <w:tr w:rsidR="00900A30" w:rsidRPr="00925259" w:rsidTr="00051811">
        <w:trPr>
          <w:tblCellSpacing w:w="15" w:type="dxa"/>
        </w:trPr>
        <w:tc>
          <w:tcPr>
            <w:tcW w:w="10180" w:type="dxa"/>
            <w:gridSpan w:val="4"/>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jc w:val="center"/>
              <w:rPr>
                <w:bCs/>
                <w:i/>
                <w:iCs/>
                <w:sz w:val="27"/>
                <w:szCs w:val="27"/>
                <w:lang w:val="uk-UA"/>
              </w:rPr>
            </w:pPr>
            <w:r w:rsidRPr="00925259">
              <w:rPr>
                <w:bCs/>
                <w:i/>
                <w:iCs/>
                <w:sz w:val="27"/>
                <w:szCs w:val="27"/>
                <w:lang w:val="uk-UA"/>
              </w:rPr>
              <w:t xml:space="preserve">Розвиток реального сектору </w:t>
            </w:r>
            <w:r w:rsidRPr="00925259">
              <w:rPr>
                <w:bCs/>
                <w:i/>
                <w:iCs/>
                <w:sz w:val="27"/>
                <w:szCs w:val="27"/>
                <w:lang w:val="uk-UA"/>
              </w:rPr>
              <w:br/>
              <w:t>(економічні програми)</w:t>
            </w:r>
          </w:p>
        </w:tc>
      </w:tr>
      <w:tr w:rsidR="00900A30" w:rsidRPr="00925259"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430523" w:rsidRDefault="00D332E9" w:rsidP="00051811">
            <w:pPr>
              <w:spacing w:line="230" w:lineRule="auto"/>
              <w:rPr>
                <w:i/>
                <w:sz w:val="27"/>
                <w:szCs w:val="27"/>
                <w:lang w:val="uk-UA"/>
              </w:rPr>
            </w:pPr>
            <w:r w:rsidRPr="00D332E9">
              <w:rPr>
                <w:sz w:val="28"/>
                <w:szCs w:val="28"/>
                <w:lang w:val="uk-UA"/>
              </w:rPr>
              <w:t>Цільової комплексної програми розвитку фізичної культури і спорту у Самарівському районі до 2027 року</w:t>
            </w:r>
            <w:r>
              <w:rPr>
                <w:i/>
                <w:sz w:val="27"/>
                <w:szCs w:val="27"/>
                <w:lang w:val="uk-UA"/>
              </w:rPr>
              <w:t xml:space="preserve"> </w:t>
            </w:r>
          </w:p>
          <w:p w:rsidR="00900A30" w:rsidRPr="00925259" w:rsidRDefault="00507785" w:rsidP="00051811">
            <w:pPr>
              <w:spacing w:line="230" w:lineRule="auto"/>
              <w:rPr>
                <w:sz w:val="27"/>
                <w:szCs w:val="27"/>
                <w:lang w:val="uk-UA"/>
              </w:rPr>
            </w:pPr>
            <w:r>
              <w:rPr>
                <w:i/>
                <w:sz w:val="27"/>
                <w:szCs w:val="27"/>
                <w:lang w:val="uk-UA"/>
              </w:rPr>
              <w:t>В</w:t>
            </w:r>
            <w:r w:rsidR="00900A30" w:rsidRPr="00925259">
              <w:rPr>
                <w:i/>
                <w:sz w:val="27"/>
                <w:szCs w:val="27"/>
                <w:lang w:val="uk-UA"/>
              </w:rPr>
              <w:t>ідділ освіти, молоді, спорту та охорони здоров’я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spacing w:line="230" w:lineRule="auto"/>
              <w:jc w:val="center"/>
              <w:rPr>
                <w:sz w:val="27"/>
                <w:szCs w:val="27"/>
                <w:lang w:val="uk-UA"/>
              </w:rPr>
            </w:pPr>
            <w:r w:rsidRPr="00925259">
              <w:rPr>
                <w:sz w:val="27"/>
                <w:szCs w:val="27"/>
                <w:lang w:val="uk-UA"/>
              </w:rPr>
              <w:t>До 202</w:t>
            </w:r>
            <w:r w:rsidR="004A0880">
              <w:rPr>
                <w:sz w:val="27"/>
                <w:szCs w:val="27"/>
                <w:lang w:val="uk-UA"/>
              </w:rPr>
              <w:t>7</w:t>
            </w:r>
          </w:p>
          <w:p w:rsidR="00900A30" w:rsidRPr="00925259" w:rsidRDefault="00566F54" w:rsidP="00051811">
            <w:pPr>
              <w:spacing w:line="230" w:lineRule="auto"/>
              <w:jc w:val="center"/>
              <w:rPr>
                <w:sz w:val="27"/>
                <w:szCs w:val="27"/>
                <w:lang w:val="uk-UA"/>
              </w:rPr>
            </w:pPr>
            <w:r w:rsidRPr="00566F54">
              <w:rPr>
                <w:noProof/>
                <w:sz w:val="27"/>
                <w:szCs w:val="27"/>
              </w:rPr>
              <w:pict>
                <v:shapetype id="_x0000_t202" coordsize="21600,21600" o:spt="202" path="m,l,21600r21600,l21600,xe">
                  <v:stroke joinstyle="miter"/>
                  <v:path gradientshapeok="t" o:connecttype="rect"/>
                </v:shapetype>
                <v:shape id="_x0000_s1026" type="#_x0000_t202" style="position:absolute;left:0;text-align:left;margin-left:11.1pt;margin-top:66.25pt;width:37.5pt;height:3.75pt;z-index:251660288" stroked="f">
                  <v:textbox style="mso-next-textbox:#_x0000_s1026">
                    <w:txbxContent>
                      <w:p w:rsidR="00900A30" w:rsidRPr="00BC40A0" w:rsidRDefault="00900A30" w:rsidP="00BC40A0">
                        <w:pPr>
                          <w:rPr>
                            <w:szCs w:val="28"/>
                          </w:rPr>
                        </w:pPr>
                      </w:p>
                    </w:txbxContent>
                  </v:textbox>
                </v:shape>
              </w:pict>
            </w:r>
            <w:r w:rsidR="00900A30" w:rsidRPr="00925259">
              <w:rPr>
                <w:sz w:val="27"/>
                <w:szCs w:val="27"/>
                <w:lang w:val="uk-UA"/>
              </w:rPr>
              <w:t>року</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spacing w:line="230" w:lineRule="auto"/>
              <w:rPr>
                <w:sz w:val="27"/>
                <w:szCs w:val="27"/>
                <w:lang w:val="uk-UA"/>
              </w:rPr>
            </w:pPr>
            <w:proofErr w:type="spellStart"/>
            <w:r w:rsidRPr="00925259">
              <w:rPr>
                <w:rStyle w:val="2272"/>
                <w:color w:val="000000"/>
                <w:sz w:val="27"/>
                <w:szCs w:val="27"/>
              </w:rPr>
              <w:t>Створення</w:t>
            </w:r>
            <w:proofErr w:type="spellEnd"/>
            <w:r w:rsidRPr="00925259">
              <w:rPr>
                <w:rStyle w:val="2272"/>
                <w:color w:val="000000"/>
                <w:sz w:val="27"/>
                <w:szCs w:val="27"/>
              </w:rPr>
              <w:t xml:space="preserve"> умов для </w:t>
            </w:r>
            <w:proofErr w:type="spellStart"/>
            <w:r w:rsidRPr="00925259">
              <w:rPr>
                <w:rStyle w:val="2272"/>
                <w:color w:val="000000"/>
                <w:sz w:val="27"/>
                <w:szCs w:val="27"/>
              </w:rPr>
              <w:t>розвитку</w:t>
            </w:r>
            <w:proofErr w:type="spellEnd"/>
            <w:r w:rsidRPr="00925259">
              <w:rPr>
                <w:color w:val="000000"/>
                <w:sz w:val="27"/>
                <w:szCs w:val="27"/>
              </w:rPr>
              <w:t> </w:t>
            </w:r>
            <w:proofErr w:type="spellStart"/>
            <w:r w:rsidRPr="00925259">
              <w:rPr>
                <w:color w:val="000000"/>
                <w:sz w:val="27"/>
                <w:szCs w:val="27"/>
              </w:rPr>
              <w:t>фізичної</w:t>
            </w:r>
            <w:proofErr w:type="spellEnd"/>
            <w:r w:rsidRPr="00925259">
              <w:rPr>
                <w:color w:val="000000"/>
                <w:sz w:val="27"/>
                <w:szCs w:val="27"/>
              </w:rPr>
              <w:t xml:space="preserve"> </w:t>
            </w:r>
            <w:proofErr w:type="spellStart"/>
            <w:r w:rsidRPr="00925259">
              <w:rPr>
                <w:color w:val="000000"/>
                <w:sz w:val="27"/>
                <w:szCs w:val="27"/>
              </w:rPr>
              <w:t>культури</w:t>
            </w:r>
            <w:proofErr w:type="spellEnd"/>
            <w:r w:rsidRPr="00925259">
              <w:rPr>
                <w:color w:val="000000"/>
                <w:sz w:val="27"/>
                <w:szCs w:val="27"/>
              </w:rPr>
              <w:t xml:space="preserve"> </w:t>
            </w:r>
            <w:proofErr w:type="spellStart"/>
            <w:r w:rsidRPr="00925259">
              <w:rPr>
                <w:color w:val="000000"/>
                <w:sz w:val="27"/>
                <w:szCs w:val="27"/>
              </w:rPr>
              <w:t>і</w:t>
            </w:r>
            <w:proofErr w:type="spellEnd"/>
            <w:r w:rsidRPr="00925259">
              <w:rPr>
                <w:color w:val="000000"/>
                <w:sz w:val="27"/>
                <w:szCs w:val="27"/>
              </w:rPr>
              <w:t xml:space="preserve"> спорту, </w:t>
            </w:r>
            <w:proofErr w:type="spellStart"/>
            <w:r w:rsidRPr="00925259">
              <w:rPr>
                <w:color w:val="000000"/>
                <w:sz w:val="27"/>
                <w:szCs w:val="27"/>
              </w:rPr>
              <w:t>зокрема</w:t>
            </w:r>
            <w:proofErr w:type="spellEnd"/>
            <w:r w:rsidRPr="00925259">
              <w:rPr>
                <w:color w:val="000000"/>
                <w:sz w:val="27"/>
                <w:szCs w:val="27"/>
              </w:rPr>
              <w:t xml:space="preserve"> </w:t>
            </w:r>
            <w:proofErr w:type="spellStart"/>
            <w:r w:rsidRPr="00925259">
              <w:rPr>
                <w:color w:val="000000"/>
                <w:sz w:val="27"/>
                <w:szCs w:val="27"/>
              </w:rPr>
              <w:t>удосконалення</w:t>
            </w:r>
            <w:proofErr w:type="spellEnd"/>
            <w:r w:rsidRPr="00925259">
              <w:rPr>
                <w:color w:val="000000"/>
                <w:sz w:val="27"/>
                <w:szCs w:val="27"/>
              </w:rPr>
              <w:t xml:space="preserve"> </w:t>
            </w:r>
            <w:proofErr w:type="spellStart"/>
            <w:r w:rsidRPr="00925259">
              <w:rPr>
                <w:color w:val="000000"/>
                <w:sz w:val="27"/>
                <w:szCs w:val="27"/>
              </w:rPr>
              <w:t>відповідного</w:t>
            </w:r>
            <w:proofErr w:type="spellEnd"/>
            <w:r w:rsidRPr="00925259">
              <w:rPr>
                <w:color w:val="000000"/>
                <w:sz w:val="27"/>
                <w:szCs w:val="27"/>
              </w:rPr>
              <w:t xml:space="preserve"> </w:t>
            </w:r>
            <w:proofErr w:type="spellStart"/>
            <w:r w:rsidRPr="00925259">
              <w:rPr>
                <w:color w:val="000000"/>
                <w:sz w:val="27"/>
                <w:szCs w:val="27"/>
              </w:rPr>
              <w:t>організаційного</w:t>
            </w:r>
            <w:proofErr w:type="spellEnd"/>
            <w:r w:rsidRPr="00925259">
              <w:rPr>
                <w:color w:val="000000"/>
                <w:sz w:val="27"/>
                <w:szCs w:val="27"/>
              </w:rPr>
              <w:t xml:space="preserve"> та </w:t>
            </w:r>
            <w:proofErr w:type="gramStart"/>
            <w:r w:rsidRPr="00925259">
              <w:rPr>
                <w:color w:val="000000"/>
                <w:sz w:val="27"/>
                <w:szCs w:val="27"/>
              </w:rPr>
              <w:t>нормативно-правового</w:t>
            </w:r>
            <w:proofErr w:type="gramEnd"/>
            <w:r w:rsidRPr="00925259">
              <w:rPr>
                <w:color w:val="000000"/>
                <w:sz w:val="27"/>
                <w:szCs w:val="27"/>
              </w:rPr>
              <w:t xml:space="preserve"> </w:t>
            </w:r>
            <w:proofErr w:type="spellStart"/>
            <w:r w:rsidRPr="00925259">
              <w:rPr>
                <w:color w:val="000000"/>
                <w:sz w:val="27"/>
                <w:szCs w:val="27"/>
              </w:rPr>
              <w:t>механізму</w:t>
            </w:r>
            <w:proofErr w:type="spellEnd"/>
          </w:p>
        </w:tc>
      </w:tr>
      <w:tr w:rsidR="00900A30" w:rsidRPr="00925259"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A44B66" w:rsidRPr="0078623C" w:rsidRDefault="00A44B66" w:rsidP="00A44B66">
            <w:pPr>
              <w:rPr>
                <w:sz w:val="27"/>
                <w:szCs w:val="27"/>
                <w:lang w:eastAsia="uk-UA"/>
              </w:rPr>
            </w:pPr>
            <w:r w:rsidRPr="0078623C">
              <w:rPr>
                <w:sz w:val="27"/>
                <w:szCs w:val="27"/>
                <w:lang w:val="uk-UA"/>
              </w:rPr>
              <w:t>Ц</w:t>
            </w:r>
            <w:proofErr w:type="spellStart"/>
            <w:r w:rsidRPr="0078623C">
              <w:rPr>
                <w:sz w:val="27"/>
                <w:szCs w:val="27"/>
              </w:rPr>
              <w:t>ільов</w:t>
            </w:r>
            <w:proofErr w:type="spellEnd"/>
            <w:r w:rsidRPr="0078623C">
              <w:rPr>
                <w:sz w:val="27"/>
                <w:szCs w:val="27"/>
                <w:lang w:val="uk-UA"/>
              </w:rPr>
              <w:t>а</w:t>
            </w:r>
            <w:r w:rsidRPr="0078623C">
              <w:rPr>
                <w:sz w:val="27"/>
                <w:szCs w:val="27"/>
              </w:rPr>
              <w:t xml:space="preserve"> </w:t>
            </w:r>
            <w:proofErr w:type="spellStart"/>
            <w:r w:rsidRPr="0078623C">
              <w:rPr>
                <w:sz w:val="27"/>
                <w:szCs w:val="27"/>
              </w:rPr>
              <w:t>соціальн</w:t>
            </w:r>
            <w:proofErr w:type="spellEnd"/>
            <w:r w:rsidRPr="0078623C">
              <w:rPr>
                <w:sz w:val="27"/>
                <w:szCs w:val="27"/>
                <w:lang w:val="uk-UA"/>
              </w:rPr>
              <w:t>а</w:t>
            </w:r>
            <w:r w:rsidRPr="0078623C">
              <w:rPr>
                <w:sz w:val="27"/>
                <w:szCs w:val="27"/>
              </w:rPr>
              <w:t xml:space="preserve"> </w:t>
            </w:r>
            <w:proofErr w:type="spellStart"/>
            <w:r w:rsidRPr="0078623C">
              <w:rPr>
                <w:sz w:val="27"/>
                <w:szCs w:val="27"/>
              </w:rPr>
              <w:t>програм</w:t>
            </w:r>
            <w:proofErr w:type="spellEnd"/>
            <w:r w:rsidRPr="0078623C">
              <w:rPr>
                <w:sz w:val="27"/>
                <w:szCs w:val="27"/>
                <w:lang w:val="uk-UA"/>
              </w:rPr>
              <w:t xml:space="preserve">а </w:t>
            </w:r>
            <w:r w:rsidRPr="0078623C">
              <w:rPr>
                <w:sz w:val="27"/>
                <w:szCs w:val="27"/>
                <w:lang w:eastAsia="uk-UA"/>
              </w:rPr>
              <w:t xml:space="preserve">„Молодь Самарівського району” </w:t>
            </w:r>
          </w:p>
          <w:p w:rsidR="00A44B66" w:rsidRPr="0078623C" w:rsidRDefault="00A44B66" w:rsidP="00A44B66">
            <w:pPr>
              <w:rPr>
                <w:spacing w:val="2"/>
                <w:sz w:val="27"/>
                <w:szCs w:val="27"/>
              </w:rPr>
            </w:pPr>
            <w:r w:rsidRPr="0078623C">
              <w:rPr>
                <w:sz w:val="27"/>
                <w:szCs w:val="27"/>
                <w:lang w:eastAsia="uk-UA"/>
              </w:rPr>
              <w:t>на 2022 – 2026 роки</w:t>
            </w:r>
            <w:r w:rsidRPr="0078623C">
              <w:rPr>
                <w:sz w:val="27"/>
                <w:szCs w:val="27"/>
              </w:rPr>
              <w:t>”</w:t>
            </w:r>
          </w:p>
          <w:p w:rsidR="00900A30" w:rsidRPr="0078623C" w:rsidRDefault="00507785" w:rsidP="00051811">
            <w:pPr>
              <w:spacing w:line="226" w:lineRule="auto"/>
              <w:rPr>
                <w:bCs/>
                <w:sz w:val="27"/>
                <w:szCs w:val="27"/>
                <w:lang w:val="uk-UA"/>
              </w:rPr>
            </w:pPr>
            <w:r w:rsidRPr="0078623C">
              <w:rPr>
                <w:i/>
                <w:sz w:val="27"/>
                <w:szCs w:val="27"/>
                <w:lang w:val="uk-UA"/>
              </w:rPr>
              <w:t>В</w:t>
            </w:r>
            <w:r w:rsidR="00900A30" w:rsidRPr="0078623C">
              <w:rPr>
                <w:i/>
                <w:sz w:val="27"/>
                <w:szCs w:val="27"/>
                <w:lang w:val="uk-UA"/>
              </w:rPr>
              <w:t>ідділ освіти, молоді, спорту та охорони здоров’я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900A30" w:rsidRPr="0078623C" w:rsidRDefault="00900A30" w:rsidP="00051811">
            <w:pPr>
              <w:spacing w:line="226" w:lineRule="auto"/>
              <w:jc w:val="center"/>
              <w:rPr>
                <w:sz w:val="27"/>
                <w:szCs w:val="27"/>
                <w:lang w:val="uk-UA"/>
              </w:rPr>
            </w:pPr>
            <w:r w:rsidRPr="0078623C">
              <w:rPr>
                <w:sz w:val="27"/>
                <w:szCs w:val="27"/>
                <w:lang w:val="uk-UA"/>
              </w:rPr>
              <w:t>2022</w:t>
            </w:r>
            <w:r w:rsidR="00507785" w:rsidRPr="0078623C">
              <w:rPr>
                <w:sz w:val="27"/>
                <w:szCs w:val="27"/>
                <w:lang w:val="uk-UA"/>
              </w:rPr>
              <w:t>-</w:t>
            </w:r>
            <w:r w:rsidRPr="0078623C">
              <w:rPr>
                <w:sz w:val="27"/>
                <w:szCs w:val="27"/>
                <w:lang w:val="uk-UA"/>
              </w:rPr>
              <w:t>2026</w:t>
            </w:r>
          </w:p>
          <w:p w:rsidR="00900A30" w:rsidRPr="0078623C" w:rsidRDefault="00900A30" w:rsidP="00051811">
            <w:pPr>
              <w:spacing w:line="226" w:lineRule="auto"/>
              <w:jc w:val="center"/>
              <w:rPr>
                <w:sz w:val="27"/>
                <w:szCs w:val="27"/>
                <w:lang w:val="uk-UA"/>
              </w:rPr>
            </w:pPr>
            <w:r w:rsidRPr="0078623C">
              <w:rPr>
                <w:sz w:val="27"/>
                <w:szCs w:val="27"/>
                <w:lang w:val="uk-UA"/>
              </w:rPr>
              <w:t>роки</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900A30" w:rsidRPr="0078623C" w:rsidRDefault="00900A30" w:rsidP="00051811">
            <w:pPr>
              <w:spacing w:line="226" w:lineRule="auto"/>
              <w:rPr>
                <w:sz w:val="27"/>
                <w:szCs w:val="27"/>
                <w:lang w:val="uk-UA"/>
              </w:rPr>
            </w:pPr>
            <w:proofErr w:type="spellStart"/>
            <w:r w:rsidRPr="0078623C">
              <w:rPr>
                <w:sz w:val="27"/>
                <w:szCs w:val="27"/>
                <w:lang w:val="uk-UA"/>
              </w:rPr>
              <w:t>Cтворення</w:t>
            </w:r>
            <w:proofErr w:type="spellEnd"/>
            <w:r w:rsidRPr="0078623C">
              <w:rPr>
                <w:sz w:val="27"/>
                <w:szCs w:val="27"/>
                <w:lang w:val="uk-UA"/>
              </w:rPr>
              <w:t xml:space="preserve"> можливостей для самореалізації та розвитку потенціалу молоді району, її участі та інтеграції у суспільне життя</w:t>
            </w:r>
          </w:p>
        </w:tc>
      </w:tr>
      <w:tr w:rsidR="00900A30" w:rsidRPr="008F016D"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900A30" w:rsidRPr="0078623C" w:rsidRDefault="00900A30"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900A30" w:rsidRPr="0078623C" w:rsidRDefault="00900A30" w:rsidP="0078623C">
            <w:pPr>
              <w:spacing w:line="221" w:lineRule="auto"/>
              <w:rPr>
                <w:bCs/>
                <w:sz w:val="27"/>
                <w:szCs w:val="27"/>
                <w:lang w:val="uk-UA"/>
              </w:rPr>
            </w:pPr>
            <w:r w:rsidRPr="0078623C">
              <w:rPr>
                <w:bCs/>
                <w:sz w:val="27"/>
                <w:szCs w:val="27"/>
                <w:lang w:val="uk-UA"/>
              </w:rPr>
              <w:t xml:space="preserve">Комплексна програма соціального захисту населення </w:t>
            </w:r>
            <w:r w:rsidR="0078623C">
              <w:rPr>
                <w:bCs/>
                <w:sz w:val="27"/>
                <w:szCs w:val="27"/>
                <w:lang w:val="uk-UA"/>
              </w:rPr>
              <w:t xml:space="preserve">Самарівського </w:t>
            </w:r>
            <w:r w:rsidRPr="0078623C">
              <w:rPr>
                <w:bCs/>
                <w:sz w:val="27"/>
                <w:szCs w:val="27"/>
                <w:lang w:val="uk-UA"/>
              </w:rPr>
              <w:t>району на 202</w:t>
            </w:r>
            <w:r w:rsidR="0078623C">
              <w:rPr>
                <w:bCs/>
                <w:sz w:val="27"/>
                <w:szCs w:val="27"/>
                <w:lang w:val="uk-UA"/>
              </w:rPr>
              <w:t>5</w:t>
            </w:r>
            <w:r w:rsidRPr="0078623C">
              <w:rPr>
                <w:bCs/>
                <w:sz w:val="27"/>
                <w:szCs w:val="27"/>
                <w:lang w:val="uk-UA"/>
              </w:rPr>
              <w:t xml:space="preserve"> – 202</w:t>
            </w:r>
            <w:r w:rsidR="0078623C">
              <w:rPr>
                <w:bCs/>
                <w:sz w:val="27"/>
                <w:szCs w:val="27"/>
                <w:lang w:val="uk-UA"/>
              </w:rPr>
              <w:t>9</w:t>
            </w:r>
            <w:r w:rsidRPr="0078623C">
              <w:rPr>
                <w:bCs/>
                <w:sz w:val="27"/>
                <w:szCs w:val="27"/>
                <w:lang w:val="uk-UA"/>
              </w:rPr>
              <w:t xml:space="preserve"> роки</w:t>
            </w:r>
            <w:r w:rsidRPr="0078623C">
              <w:rPr>
                <w:bCs/>
                <w:sz w:val="27"/>
                <w:szCs w:val="27"/>
                <w:lang w:val="uk-UA"/>
              </w:rPr>
              <w:br/>
            </w:r>
            <w:r w:rsidRPr="0078623C">
              <w:rPr>
                <w:i/>
                <w:iCs/>
                <w:sz w:val="27"/>
                <w:szCs w:val="27"/>
                <w:lang w:val="uk-UA"/>
              </w:rPr>
              <w:t>Управління соціально</w:t>
            </w:r>
            <w:r w:rsidR="0078623C">
              <w:rPr>
                <w:i/>
                <w:iCs/>
                <w:sz w:val="27"/>
                <w:szCs w:val="27"/>
                <w:lang w:val="uk-UA"/>
              </w:rPr>
              <w:t xml:space="preserve">ї та ветеранської політики </w:t>
            </w:r>
            <w:r w:rsidRPr="0078623C">
              <w:rPr>
                <w:i/>
                <w:iCs/>
                <w:sz w:val="27"/>
                <w:szCs w:val="27"/>
                <w:lang w:val="uk-UA"/>
              </w:rPr>
              <w:t xml:space="preserve">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900A30" w:rsidRPr="0078623C" w:rsidRDefault="00900A30" w:rsidP="00051811">
            <w:pPr>
              <w:spacing w:line="221" w:lineRule="auto"/>
              <w:jc w:val="center"/>
              <w:rPr>
                <w:bCs/>
                <w:sz w:val="27"/>
                <w:szCs w:val="27"/>
                <w:lang w:val="uk-UA"/>
              </w:rPr>
            </w:pPr>
            <w:r w:rsidRPr="0078623C">
              <w:rPr>
                <w:bCs/>
                <w:sz w:val="27"/>
                <w:szCs w:val="27"/>
                <w:lang w:val="uk-UA"/>
              </w:rPr>
              <w:t>202</w:t>
            </w:r>
            <w:r w:rsidR="00BC40A0">
              <w:rPr>
                <w:bCs/>
                <w:sz w:val="27"/>
                <w:szCs w:val="27"/>
                <w:lang w:val="uk-UA"/>
              </w:rPr>
              <w:t>5-</w:t>
            </w:r>
            <w:r w:rsidRPr="0078623C">
              <w:rPr>
                <w:bCs/>
                <w:sz w:val="27"/>
                <w:szCs w:val="27"/>
                <w:lang w:val="uk-UA"/>
              </w:rPr>
              <w:t>202</w:t>
            </w:r>
            <w:r w:rsidR="00BC40A0">
              <w:rPr>
                <w:bCs/>
                <w:sz w:val="27"/>
                <w:szCs w:val="27"/>
                <w:lang w:val="uk-UA"/>
              </w:rPr>
              <w:t>9</w:t>
            </w:r>
          </w:p>
          <w:p w:rsidR="00900A30" w:rsidRPr="0078623C" w:rsidRDefault="00900A30" w:rsidP="00051811">
            <w:pPr>
              <w:spacing w:line="221" w:lineRule="auto"/>
              <w:jc w:val="center"/>
              <w:rPr>
                <w:bCs/>
                <w:sz w:val="27"/>
                <w:szCs w:val="27"/>
                <w:lang w:val="uk-UA"/>
              </w:rPr>
            </w:pPr>
            <w:r w:rsidRPr="0078623C">
              <w:rPr>
                <w:bCs/>
                <w:sz w:val="27"/>
                <w:szCs w:val="27"/>
                <w:lang w:val="uk-UA"/>
              </w:rPr>
              <w:t>роки</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900A30" w:rsidRPr="0078623C" w:rsidRDefault="00900A30" w:rsidP="00051811">
            <w:pPr>
              <w:spacing w:line="221" w:lineRule="auto"/>
              <w:rPr>
                <w:bCs/>
                <w:sz w:val="27"/>
                <w:szCs w:val="27"/>
                <w:lang w:val="uk-UA"/>
              </w:rPr>
            </w:pPr>
            <w:r w:rsidRPr="0078623C">
              <w:rPr>
                <w:bCs/>
                <w:sz w:val="27"/>
                <w:szCs w:val="27"/>
                <w:lang w:val="uk-UA"/>
              </w:rPr>
              <w:t>Підвищення кількості та якості надання соціальних послуг, ефективності регіональної політики щодо поліпшення якості життя вразливих груп населення, забезпечення державних гарантій і впровадження нових механізмів посилення адресності надання послуг, підтримки ветеранів війни, соціального захисту осіб з обмеженими фізичними можливостями та інших пільгових категорій громадян</w:t>
            </w:r>
          </w:p>
        </w:tc>
      </w:tr>
      <w:tr w:rsidR="005543D2" w:rsidRPr="0078623C"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5543D2" w:rsidRPr="0078623C" w:rsidRDefault="005543D2"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0A5CAA" w:rsidRPr="000A5CAA" w:rsidRDefault="000A5CAA" w:rsidP="000A5CAA">
            <w:pPr>
              <w:spacing w:line="221" w:lineRule="auto"/>
              <w:rPr>
                <w:bCs/>
                <w:sz w:val="27"/>
                <w:szCs w:val="27"/>
                <w:lang w:val="uk-UA"/>
              </w:rPr>
            </w:pPr>
            <w:r w:rsidRPr="000A5CAA">
              <w:rPr>
                <w:bCs/>
                <w:sz w:val="27"/>
                <w:szCs w:val="27"/>
                <w:lang w:val="uk-UA"/>
              </w:rPr>
              <w:t xml:space="preserve">Комплексна програма </w:t>
            </w:r>
          </w:p>
          <w:p w:rsidR="000A5CAA" w:rsidRPr="000A5CAA" w:rsidRDefault="000A5CAA" w:rsidP="000A5CAA">
            <w:pPr>
              <w:spacing w:line="221" w:lineRule="auto"/>
              <w:rPr>
                <w:bCs/>
                <w:sz w:val="27"/>
                <w:szCs w:val="27"/>
                <w:lang w:val="uk-UA"/>
              </w:rPr>
            </w:pPr>
            <w:r w:rsidRPr="000A5CAA">
              <w:rPr>
                <w:bCs/>
                <w:sz w:val="27"/>
                <w:szCs w:val="27"/>
                <w:lang w:val="uk-UA"/>
              </w:rPr>
              <w:t>підтримки ветеранів війни, членів їх сімей, членів сімей</w:t>
            </w:r>
          </w:p>
          <w:p w:rsidR="000A5CAA" w:rsidRPr="000A5CAA" w:rsidRDefault="000A5CAA" w:rsidP="000A5CAA">
            <w:pPr>
              <w:spacing w:line="221" w:lineRule="auto"/>
              <w:rPr>
                <w:bCs/>
                <w:sz w:val="27"/>
                <w:szCs w:val="27"/>
                <w:lang w:val="uk-UA"/>
              </w:rPr>
            </w:pPr>
            <w:r w:rsidRPr="000A5CAA">
              <w:rPr>
                <w:bCs/>
                <w:sz w:val="27"/>
                <w:szCs w:val="27"/>
                <w:lang w:val="uk-UA"/>
              </w:rPr>
              <w:t xml:space="preserve">загиблих (померлих) ветеранів війни, членів сімей загиблих (померлих) Захисників і </w:t>
            </w:r>
          </w:p>
          <w:p w:rsidR="000A5CAA" w:rsidRPr="000A5CAA" w:rsidRDefault="000A5CAA" w:rsidP="000A5CAA">
            <w:pPr>
              <w:spacing w:line="221" w:lineRule="auto"/>
              <w:rPr>
                <w:bCs/>
                <w:sz w:val="27"/>
                <w:szCs w:val="27"/>
                <w:lang w:val="uk-UA"/>
              </w:rPr>
            </w:pPr>
            <w:r w:rsidRPr="000A5CAA">
              <w:rPr>
                <w:bCs/>
                <w:sz w:val="27"/>
                <w:szCs w:val="27"/>
                <w:lang w:val="uk-UA"/>
              </w:rPr>
              <w:t xml:space="preserve">Захисниць України в Самарівському районі </w:t>
            </w:r>
          </w:p>
          <w:p w:rsidR="000A5CAA" w:rsidRPr="000A5CAA" w:rsidRDefault="000A5CAA" w:rsidP="000A5CAA">
            <w:pPr>
              <w:spacing w:line="221" w:lineRule="auto"/>
              <w:rPr>
                <w:bCs/>
                <w:sz w:val="27"/>
                <w:szCs w:val="27"/>
                <w:lang w:val="uk-UA"/>
              </w:rPr>
            </w:pPr>
            <w:r w:rsidRPr="000A5CAA">
              <w:rPr>
                <w:bCs/>
                <w:sz w:val="27"/>
                <w:szCs w:val="27"/>
                <w:lang w:val="uk-UA"/>
              </w:rPr>
              <w:t>Дніпропетровської області на 2025 – 2029 роки</w:t>
            </w:r>
          </w:p>
          <w:p w:rsidR="005543D2" w:rsidRPr="000A5CAA" w:rsidRDefault="005543D2" w:rsidP="008202CA">
            <w:pPr>
              <w:spacing w:line="221" w:lineRule="auto"/>
              <w:rPr>
                <w:bCs/>
                <w:sz w:val="27"/>
                <w:szCs w:val="27"/>
                <w:lang w:val="uk-UA"/>
              </w:rPr>
            </w:pPr>
            <w:r w:rsidRPr="000A5CAA">
              <w:rPr>
                <w:i/>
                <w:iCs/>
                <w:sz w:val="27"/>
                <w:szCs w:val="27"/>
                <w:lang w:val="uk-UA"/>
              </w:rPr>
              <w:t>Управління соціальної та ветеранської політики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5543D2" w:rsidRPr="000A5CAA" w:rsidRDefault="005543D2" w:rsidP="00C66973">
            <w:pPr>
              <w:spacing w:line="221" w:lineRule="auto"/>
              <w:jc w:val="center"/>
              <w:rPr>
                <w:bCs/>
                <w:sz w:val="27"/>
                <w:szCs w:val="27"/>
                <w:lang w:val="uk-UA"/>
              </w:rPr>
            </w:pPr>
            <w:r w:rsidRPr="000A5CAA">
              <w:rPr>
                <w:bCs/>
                <w:sz w:val="27"/>
                <w:szCs w:val="27"/>
                <w:lang w:val="uk-UA"/>
              </w:rPr>
              <w:t>2025-2029</w:t>
            </w:r>
          </w:p>
          <w:p w:rsidR="005543D2" w:rsidRPr="000A5CAA" w:rsidRDefault="005543D2" w:rsidP="00C66973">
            <w:pPr>
              <w:spacing w:line="221" w:lineRule="auto"/>
              <w:jc w:val="center"/>
              <w:rPr>
                <w:bCs/>
                <w:sz w:val="27"/>
                <w:szCs w:val="27"/>
                <w:lang w:val="uk-UA"/>
              </w:rPr>
            </w:pPr>
            <w:r w:rsidRPr="000A5CAA">
              <w:rPr>
                <w:bCs/>
                <w:sz w:val="27"/>
                <w:szCs w:val="27"/>
                <w:lang w:val="uk-UA"/>
              </w:rPr>
              <w:t>роки</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D4185A" w:rsidRPr="000A5CAA" w:rsidRDefault="00D4185A" w:rsidP="00D4185A">
            <w:pPr>
              <w:spacing w:line="221" w:lineRule="auto"/>
              <w:rPr>
                <w:bCs/>
                <w:sz w:val="27"/>
                <w:szCs w:val="27"/>
                <w:lang w:val="uk-UA"/>
              </w:rPr>
            </w:pPr>
            <w:r w:rsidRPr="000A5CAA">
              <w:rPr>
                <w:bCs/>
                <w:sz w:val="27"/>
                <w:szCs w:val="27"/>
                <w:lang w:val="uk-UA"/>
              </w:rPr>
              <w:t>реалізація комплексу взаємопов’язаних завдань і заходів, що спрямовані на розв’язання найважливіших проблем у сфері соціального захисту військовослужбовців у період запровадження воєнного стану в Україні, ветеранів війни, сімей загиблих (померлих, зниклих безвісти за особливих обставин) Захисників і Захисниць України, підтримання їх належного морально-психологічного стану, поліпшення ефективності 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створення у суспільстві атмосфери співчуття, підтримки та поважного ставлення до членів сімей загиблих. Шляхи і способи розв’язання проблеми, обґрунтування необхідності фінансування за рахунок бюджетних коштів.</w:t>
            </w:r>
          </w:p>
          <w:p w:rsidR="005543D2" w:rsidRPr="000A5CAA" w:rsidRDefault="005543D2" w:rsidP="00C66973">
            <w:pPr>
              <w:spacing w:line="221" w:lineRule="auto"/>
              <w:rPr>
                <w:bCs/>
                <w:sz w:val="27"/>
                <w:szCs w:val="27"/>
                <w:lang w:val="uk-UA"/>
              </w:rPr>
            </w:pPr>
          </w:p>
        </w:tc>
      </w:tr>
      <w:tr w:rsidR="00900A30" w:rsidRPr="00925259"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900A30">
            <w:pPr>
              <w:numPr>
                <w:ilvl w:val="0"/>
                <w:numId w:val="1"/>
              </w:numPr>
              <w:rPr>
                <w:bCs/>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A44B66" w:rsidRPr="00A44B66" w:rsidRDefault="00A44B66" w:rsidP="00A44B66">
            <w:pPr>
              <w:spacing w:line="216" w:lineRule="auto"/>
              <w:rPr>
                <w:sz w:val="27"/>
                <w:szCs w:val="27"/>
                <w:lang w:val="uk-UA"/>
              </w:rPr>
            </w:pPr>
            <w:r w:rsidRPr="00A44B66">
              <w:rPr>
                <w:sz w:val="27"/>
                <w:szCs w:val="27"/>
                <w:lang w:val="uk-UA"/>
              </w:rPr>
              <w:t>Програми соціального захисту та підтримки дітей у Самарівському районі на 202</w:t>
            </w:r>
            <w:r w:rsidR="00587013">
              <w:rPr>
                <w:sz w:val="27"/>
                <w:szCs w:val="27"/>
                <w:lang w:val="uk-UA"/>
              </w:rPr>
              <w:t>6</w:t>
            </w:r>
            <w:r w:rsidRPr="00A44B66">
              <w:rPr>
                <w:sz w:val="27"/>
                <w:szCs w:val="27"/>
                <w:lang w:val="uk-UA"/>
              </w:rPr>
              <w:t xml:space="preserve"> рік</w:t>
            </w:r>
          </w:p>
          <w:p w:rsidR="00900A30" w:rsidRPr="00925259" w:rsidRDefault="00900A30" w:rsidP="00051811">
            <w:pPr>
              <w:spacing w:line="216" w:lineRule="auto"/>
              <w:rPr>
                <w:sz w:val="27"/>
                <w:szCs w:val="27"/>
                <w:lang w:val="uk-UA"/>
              </w:rPr>
            </w:pPr>
            <w:proofErr w:type="spellStart"/>
            <w:r w:rsidRPr="00925259">
              <w:rPr>
                <w:i/>
                <w:sz w:val="27"/>
                <w:szCs w:val="27"/>
                <w:lang w:val="uk-UA"/>
              </w:rPr>
              <w:t>Cлужба</w:t>
            </w:r>
            <w:proofErr w:type="spellEnd"/>
            <w:r w:rsidRPr="00925259">
              <w:rPr>
                <w:i/>
                <w:sz w:val="27"/>
                <w:szCs w:val="27"/>
                <w:lang w:val="uk-UA"/>
              </w:rPr>
              <w:t xml:space="preserve"> у справах дітей </w:t>
            </w:r>
            <w:r w:rsidRPr="00925259">
              <w:rPr>
                <w:i/>
                <w:sz w:val="27"/>
                <w:szCs w:val="27"/>
                <w:lang w:val="uk-UA"/>
              </w:rPr>
              <w:lastRenderedPageBreak/>
              <w:t>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jc w:val="center"/>
              <w:rPr>
                <w:bCs/>
                <w:sz w:val="27"/>
                <w:szCs w:val="27"/>
                <w:lang w:val="uk-UA"/>
              </w:rPr>
            </w:pPr>
            <w:r w:rsidRPr="00925259">
              <w:rPr>
                <w:bCs/>
                <w:sz w:val="27"/>
                <w:szCs w:val="27"/>
                <w:lang w:val="uk-UA"/>
              </w:rPr>
              <w:lastRenderedPageBreak/>
              <w:t>20</w:t>
            </w:r>
            <w:r w:rsidR="00587013">
              <w:rPr>
                <w:bCs/>
                <w:sz w:val="27"/>
                <w:szCs w:val="27"/>
                <w:lang w:val="uk-UA"/>
              </w:rPr>
              <w:t>26</w:t>
            </w:r>
          </w:p>
          <w:p w:rsidR="00900A30" w:rsidRPr="00925259" w:rsidRDefault="00900A30" w:rsidP="00051811">
            <w:pPr>
              <w:jc w:val="center"/>
              <w:rPr>
                <w:bCs/>
                <w:sz w:val="27"/>
                <w:szCs w:val="27"/>
                <w:lang w:val="uk-UA"/>
              </w:rPr>
            </w:pPr>
            <w:r w:rsidRPr="00925259">
              <w:rPr>
                <w:bCs/>
                <w:sz w:val="27"/>
                <w:szCs w:val="27"/>
                <w:lang w:val="uk-UA"/>
              </w:rPr>
              <w:t>рік</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6B1BFA">
            <w:pPr>
              <w:rPr>
                <w:bCs/>
                <w:sz w:val="27"/>
                <w:szCs w:val="27"/>
                <w:lang w:val="uk-UA"/>
              </w:rPr>
            </w:pPr>
            <w:r w:rsidRPr="00925259">
              <w:rPr>
                <w:bCs/>
                <w:sz w:val="27"/>
                <w:szCs w:val="27"/>
                <w:lang w:val="uk-UA"/>
              </w:rPr>
              <w:t xml:space="preserve">Формування системи захисту дітей, здатної забезпечити право дитини на виховання в сім’ї, створення сприятливих умов для життя та розвитку дитини, запобігання </w:t>
            </w:r>
            <w:r w:rsidRPr="00925259">
              <w:rPr>
                <w:bCs/>
                <w:sz w:val="27"/>
                <w:szCs w:val="27"/>
                <w:lang w:val="uk-UA"/>
              </w:rPr>
              <w:lastRenderedPageBreak/>
              <w:t>соціальному сирітству</w:t>
            </w:r>
          </w:p>
        </w:tc>
      </w:tr>
      <w:tr w:rsidR="00900A30" w:rsidRPr="008F016D"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900A30">
            <w:pPr>
              <w:numPr>
                <w:ilvl w:val="0"/>
                <w:numId w:val="1"/>
              </w:numPr>
              <w:rPr>
                <w:bCs/>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467000" w:rsidRPr="001B12E3" w:rsidRDefault="001B12E3" w:rsidP="00467000">
            <w:pPr>
              <w:spacing w:line="216" w:lineRule="auto"/>
              <w:rPr>
                <w:i/>
                <w:sz w:val="27"/>
                <w:szCs w:val="27"/>
                <w:lang w:val="uk-UA"/>
              </w:rPr>
            </w:pPr>
            <w:r w:rsidRPr="001B12E3">
              <w:rPr>
                <w:bCs/>
                <w:sz w:val="27"/>
                <w:szCs w:val="27"/>
                <w:lang w:val="uk-UA"/>
              </w:rPr>
              <w:t xml:space="preserve">Програма забезпечення дітей – сиріт,  дітей, позбавлених батьківського піклування, та осіб з їх числа житлом у </w:t>
            </w:r>
            <w:proofErr w:type="spellStart"/>
            <w:r w:rsidRPr="001B12E3">
              <w:rPr>
                <w:bCs/>
                <w:sz w:val="27"/>
                <w:szCs w:val="27"/>
                <w:lang w:val="uk-UA"/>
              </w:rPr>
              <w:t>Самарівськ</w:t>
            </w:r>
            <w:r w:rsidRPr="001B12E3">
              <w:rPr>
                <w:bCs/>
                <w:sz w:val="27"/>
                <w:szCs w:val="27"/>
              </w:rPr>
              <w:t>ому</w:t>
            </w:r>
            <w:proofErr w:type="spellEnd"/>
            <w:r w:rsidRPr="001B12E3">
              <w:rPr>
                <w:bCs/>
                <w:sz w:val="27"/>
                <w:szCs w:val="27"/>
              </w:rPr>
              <w:t xml:space="preserve"> </w:t>
            </w:r>
            <w:proofErr w:type="spellStart"/>
            <w:r w:rsidRPr="001B12E3">
              <w:rPr>
                <w:bCs/>
                <w:sz w:val="27"/>
                <w:szCs w:val="27"/>
              </w:rPr>
              <w:t>районі</w:t>
            </w:r>
            <w:proofErr w:type="spellEnd"/>
            <w:r w:rsidRPr="001B12E3">
              <w:rPr>
                <w:bCs/>
                <w:sz w:val="27"/>
                <w:szCs w:val="27"/>
                <w:lang w:val="uk-UA"/>
              </w:rPr>
              <w:t xml:space="preserve"> на </w:t>
            </w:r>
            <w:r w:rsidRPr="001B12E3">
              <w:rPr>
                <w:sz w:val="27"/>
                <w:szCs w:val="27"/>
                <w:lang w:val="uk-UA"/>
              </w:rPr>
              <w:t>20</w:t>
            </w:r>
            <w:r w:rsidRPr="001B12E3">
              <w:rPr>
                <w:sz w:val="27"/>
                <w:szCs w:val="27"/>
              </w:rPr>
              <w:t>26</w:t>
            </w:r>
            <w:r w:rsidRPr="001B12E3">
              <w:rPr>
                <w:sz w:val="27"/>
                <w:szCs w:val="27"/>
                <w:lang w:val="uk-UA"/>
              </w:rPr>
              <w:t> рік</w:t>
            </w:r>
            <w:r w:rsidR="00467000" w:rsidRPr="001B12E3">
              <w:rPr>
                <w:i/>
                <w:sz w:val="27"/>
                <w:szCs w:val="27"/>
                <w:lang w:val="uk-UA"/>
              </w:rPr>
              <w:t xml:space="preserve"> </w:t>
            </w:r>
          </w:p>
          <w:p w:rsidR="00900A30" w:rsidRPr="00925259" w:rsidRDefault="00900A30" w:rsidP="00467000">
            <w:pPr>
              <w:spacing w:line="216" w:lineRule="auto"/>
              <w:rPr>
                <w:sz w:val="27"/>
                <w:szCs w:val="27"/>
                <w:lang w:val="uk-UA"/>
              </w:rPr>
            </w:pPr>
            <w:proofErr w:type="spellStart"/>
            <w:r w:rsidRPr="00925259">
              <w:rPr>
                <w:i/>
                <w:sz w:val="27"/>
                <w:szCs w:val="27"/>
                <w:lang w:val="uk-UA"/>
              </w:rPr>
              <w:t>Cлужба</w:t>
            </w:r>
            <w:proofErr w:type="spellEnd"/>
            <w:r w:rsidRPr="00925259">
              <w:rPr>
                <w:i/>
                <w:sz w:val="27"/>
                <w:szCs w:val="27"/>
                <w:lang w:val="uk-UA"/>
              </w:rPr>
              <w:t xml:space="preserve"> у справах дітей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1B12E3">
            <w:pPr>
              <w:jc w:val="center"/>
              <w:rPr>
                <w:bCs/>
                <w:sz w:val="27"/>
                <w:szCs w:val="27"/>
                <w:lang w:val="uk-UA"/>
              </w:rPr>
            </w:pPr>
            <w:r w:rsidRPr="00925259">
              <w:rPr>
                <w:bCs/>
                <w:sz w:val="27"/>
                <w:szCs w:val="27"/>
                <w:lang w:val="uk-UA"/>
              </w:rPr>
              <w:t>202</w:t>
            </w:r>
            <w:r w:rsidR="001B12E3">
              <w:rPr>
                <w:bCs/>
                <w:sz w:val="27"/>
                <w:szCs w:val="27"/>
                <w:lang w:val="uk-UA"/>
              </w:rPr>
              <w:t>6</w:t>
            </w:r>
            <w:r w:rsidRPr="00925259">
              <w:rPr>
                <w:bCs/>
                <w:sz w:val="27"/>
                <w:szCs w:val="27"/>
                <w:lang w:val="uk-UA"/>
              </w:rPr>
              <w:t xml:space="preserve"> рік</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rPr>
                <w:bCs/>
                <w:sz w:val="27"/>
                <w:szCs w:val="27"/>
                <w:lang w:val="uk-UA"/>
              </w:rPr>
            </w:pPr>
            <w:r w:rsidRPr="00925259">
              <w:rPr>
                <w:bCs/>
                <w:sz w:val="27"/>
                <w:szCs w:val="27"/>
                <w:lang w:val="uk-UA"/>
              </w:rPr>
              <w:t xml:space="preserve">Забезпечення дітей – сиріт, дітей позбавлених батьківського піклування та осіб з їх числа житлом </w:t>
            </w:r>
          </w:p>
        </w:tc>
      </w:tr>
      <w:tr w:rsidR="00900A30" w:rsidRPr="00925259" w:rsidTr="00051811">
        <w:trPr>
          <w:tblCellSpacing w:w="15" w:type="dxa"/>
        </w:trPr>
        <w:tc>
          <w:tcPr>
            <w:tcW w:w="10180" w:type="dxa"/>
            <w:gridSpan w:val="4"/>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jc w:val="center"/>
              <w:rPr>
                <w:sz w:val="27"/>
                <w:szCs w:val="27"/>
                <w:lang w:val="uk-UA"/>
              </w:rPr>
            </w:pPr>
            <w:r w:rsidRPr="00925259">
              <w:rPr>
                <w:bCs/>
                <w:i/>
                <w:iCs/>
                <w:sz w:val="27"/>
                <w:szCs w:val="27"/>
                <w:lang w:val="uk-UA"/>
              </w:rPr>
              <w:t>Національно-культурні програми</w:t>
            </w:r>
          </w:p>
        </w:tc>
      </w:tr>
      <w:tr w:rsidR="00900A30" w:rsidRPr="00925259"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900A30" w:rsidRPr="008202CA" w:rsidRDefault="00900A30"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0B392F" w:rsidRDefault="00900A30" w:rsidP="000B392F">
            <w:pPr>
              <w:pStyle w:val="a5"/>
              <w:rPr>
                <w:bCs/>
                <w:sz w:val="27"/>
                <w:szCs w:val="27"/>
                <w:lang w:val="uk-UA"/>
              </w:rPr>
            </w:pPr>
            <w:r w:rsidRPr="008202CA">
              <w:rPr>
                <w:bCs/>
                <w:sz w:val="27"/>
                <w:szCs w:val="27"/>
                <w:lang w:val="uk-UA"/>
              </w:rPr>
              <w:t xml:space="preserve">Програма розвитку культури  </w:t>
            </w:r>
            <w:r w:rsidR="008202CA">
              <w:rPr>
                <w:bCs/>
                <w:sz w:val="27"/>
                <w:szCs w:val="27"/>
                <w:lang w:val="uk-UA"/>
              </w:rPr>
              <w:t>Самарівського району на 202</w:t>
            </w:r>
            <w:r w:rsidR="00755C3F">
              <w:rPr>
                <w:bCs/>
                <w:sz w:val="27"/>
                <w:szCs w:val="27"/>
                <w:lang w:val="uk-UA"/>
              </w:rPr>
              <w:t>6-2028 роки</w:t>
            </w:r>
          </w:p>
          <w:p w:rsidR="00900A30" w:rsidRPr="008202CA" w:rsidRDefault="00655C3B" w:rsidP="00755C3F">
            <w:pPr>
              <w:pStyle w:val="a5"/>
              <w:rPr>
                <w:sz w:val="27"/>
                <w:szCs w:val="27"/>
                <w:lang w:val="uk-UA"/>
              </w:rPr>
            </w:pPr>
            <w:r w:rsidRPr="008202CA">
              <w:rPr>
                <w:i/>
                <w:iCs/>
                <w:sz w:val="27"/>
                <w:szCs w:val="27"/>
                <w:lang w:val="uk-UA"/>
              </w:rPr>
              <w:t>С</w:t>
            </w:r>
            <w:r w:rsidR="00900A30" w:rsidRPr="008202CA">
              <w:rPr>
                <w:i/>
                <w:iCs/>
                <w:sz w:val="27"/>
                <w:szCs w:val="27"/>
                <w:lang w:val="uk-UA"/>
              </w:rPr>
              <w:t xml:space="preserve">ектор культури, туризму, національностей </w:t>
            </w:r>
            <w:r w:rsidR="00755C3F">
              <w:rPr>
                <w:i/>
                <w:iCs/>
                <w:sz w:val="27"/>
                <w:szCs w:val="27"/>
                <w:lang w:val="uk-UA"/>
              </w:rPr>
              <w:t>та</w:t>
            </w:r>
            <w:r w:rsidR="00900A30" w:rsidRPr="008202CA">
              <w:rPr>
                <w:i/>
                <w:iCs/>
                <w:sz w:val="27"/>
                <w:szCs w:val="27"/>
                <w:lang w:val="uk-UA"/>
              </w:rPr>
              <w:t xml:space="preserve"> релігій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900A30" w:rsidRPr="008202CA" w:rsidRDefault="00836A62" w:rsidP="00755C3F">
            <w:pPr>
              <w:jc w:val="center"/>
              <w:rPr>
                <w:sz w:val="27"/>
                <w:szCs w:val="27"/>
                <w:lang w:val="uk-UA"/>
              </w:rPr>
            </w:pPr>
            <w:r>
              <w:rPr>
                <w:sz w:val="27"/>
                <w:szCs w:val="27"/>
                <w:lang w:val="uk-UA"/>
              </w:rPr>
              <w:t>202</w:t>
            </w:r>
            <w:r w:rsidR="00755C3F">
              <w:rPr>
                <w:sz w:val="27"/>
                <w:szCs w:val="27"/>
                <w:lang w:val="uk-UA"/>
              </w:rPr>
              <w:t>6-2028 роки</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900A30" w:rsidRPr="008202CA" w:rsidRDefault="00900A30" w:rsidP="00051811">
            <w:pPr>
              <w:rPr>
                <w:sz w:val="27"/>
                <w:szCs w:val="27"/>
                <w:lang w:val="uk-UA"/>
              </w:rPr>
            </w:pPr>
            <w:r w:rsidRPr="008202CA">
              <w:rPr>
                <w:sz w:val="27"/>
                <w:szCs w:val="27"/>
                <w:lang w:val="uk-UA"/>
              </w:rPr>
              <w:t>Створення економічних та організаційних умов для подальшого збереження і розвитку культурно-мистецької сфери області</w:t>
            </w:r>
          </w:p>
          <w:p w:rsidR="00900A30" w:rsidRPr="008202CA" w:rsidRDefault="00900A30" w:rsidP="00051811">
            <w:pPr>
              <w:rPr>
                <w:sz w:val="27"/>
                <w:szCs w:val="27"/>
                <w:lang w:val="uk-UA"/>
              </w:rPr>
            </w:pPr>
          </w:p>
        </w:tc>
      </w:tr>
      <w:tr w:rsidR="00900A30" w:rsidRPr="00925259" w:rsidTr="00051811">
        <w:trPr>
          <w:tblCellSpacing w:w="15" w:type="dxa"/>
        </w:trPr>
        <w:tc>
          <w:tcPr>
            <w:tcW w:w="10180" w:type="dxa"/>
            <w:gridSpan w:val="4"/>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jc w:val="center"/>
              <w:rPr>
                <w:sz w:val="27"/>
                <w:szCs w:val="27"/>
                <w:lang w:val="uk-UA"/>
              </w:rPr>
            </w:pPr>
            <w:r w:rsidRPr="00925259">
              <w:rPr>
                <w:bCs/>
                <w:i/>
                <w:iCs/>
                <w:sz w:val="27"/>
                <w:szCs w:val="27"/>
                <w:lang w:val="uk-UA"/>
              </w:rPr>
              <w:t>Інші програми</w:t>
            </w:r>
          </w:p>
        </w:tc>
      </w:tr>
      <w:tr w:rsidR="00900A30" w:rsidRPr="00925259"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C77BF9">
            <w:pPr>
              <w:rPr>
                <w:bCs/>
                <w:sz w:val="27"/>
                <w:szCs w:val="27"/>
                <w:lang w:val="uk-UA"/>
              </w:rPr>
            </w:pPr>
            <w:r w:rsidRPr="00925259">
              <w:rPr>
                <w:bCs/>
                <w:sz w:val="27"/>
                <w:szCs w:val="27"/>
                <w:lang w:val="uk-UA"/>
              </w:rPr>
              <w:t xml:space="preserve">Програма розвитку комунальної установи </w:t>
            </w:r>
            <w:r w:rsidRPr="00925259">
              <w:rPr>
                <w:bCs/>
                <w:sz w:val="27"/>
                <w:szCs w:val="27"/>
              </w:rPr>
              <w:t>“</w:t>
            </w:r>
            <w:r w:rsidR="00F242CD">
              <w:rPr>
                <w:bCs/>
                <w:sz w:val="27"/>
                <w:szCs w:val="27"/>
                <w:lang w:val="uk-UA"/>
              </w:rPr>
              <w:t xml:space="preserve">Самарівський </w:t>
            </w:r>
            <w:r w:rsidRPr="00925259">
              <w:rPr>
                <w:bCs/>
                <w:sz w:val="27"/>
                <w:szCs w:val="27"/>
                <w:lang w:val="uk-UA"/>
              </w:rPr>
              <w:t>районний трудовий архів</w:t>
            </w:r>
            <w:r w:rsidRPr="00925259">
              <w:rPr>
                <w:bCs/>
                <w:sz w:val="27"/>
                <w:szCs w:val="27"/>
              </w:rPr>
              <w:t>”</w:t>
            </w:r>
            <w:r w:rsidRPr="00925259">
              <w:rPr>
                <w:bCs/>
                <w:sz w:val="27"/>
                <w:szCs w:val="27"/>
                <w:lang w:val="uk-UA"/>
              </w:rPr>
              <w:t xml:space="preserve"> на 2015–202</w:t>
            </w:r>
            <w:r w:rsidR="00C77BF9">
              <w:rPr>
                <w:bCs/>
                <w:sz w:val="27"/>
                <w:szCs w:val="27"/>
                <w:lang w:val="uk-UA"/>
              </w:rPr>
              <w:t>8</w:t>
            </w:r>
            <w:r w:rsidRPr="00925259">
              <w:rPr>
                <w:bCs/>
                <w:sz w:val="27"/>
                <w:szCs w:val="27"/>
                <w:lang w:val="uk-UA"/>
              </w:rPr>
              <w:t xml:space="preserve"> роки</w:t>
            </w:r>
            <w:r w:rsidRPr="00925259">
              <w:rPr>
                <w:bCs/>
                <w:sz w:val="27"/>
                <w:szCs w:val="27"/>
                <w:lang w:val="uk-UA"/>
              </w:rPr>
              <w:br/>
            </w:r>
            <w:r w:rsidRPr="00925259">
              <w:rPr>
                <w:bCs/>
                <w:sz w:val="27"/>
                <w:szCs w:val="27"/>
                <w:lang w:val="uk-UA"/>
              </w:rPr>
              <w:br/>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jc w:val="center"/>
              <w:rPr>
                <w:sz w:val="27"/>
                <w:szCs w:val="27"/>
                <w:lang w:val="uk-UA"/>
              </w:rPr>
            </w:pPr>
            <w:r w:rsidRPr="00925259">
              <w:rPr>
                <w:sz w:val="27"/>
                <w:szCs w:val="27"/>
                <w:lang w:val="uk-UA"/>
              </w:rPr>
              <w:t>2015</w:t>
            </w:r>
            <w:r w:rsidR="00507785">
              <w:rPr>
                <w:sz w:val="27"/>
                <w:szCs w:val="27"/>
                <w:lang w:val="uk-UA"/>
              </w:rPr>
              <w:t>-</w:t>
            </w:r>
            <w:r w:rsidRPr="00925259">
              <w:rPr>
                <w:sz w:val="27"/>
                <w:szCs w:val="27"/>
                <w:lang w:val="uk-UA"/>
              </w:rPr>
              <w:t>202</w:t>
            </w:r>
            <w:r w:rsidR="00C77BF9">
              <w:rPr>
                <w:sz w:val="27"/>
                <w:szCs w:val="27"/>
                <w:lang w:val="uk-UA"/>
              </w:rPr>
              <w:t>8</w:t>
            </w:r>
          </w:p>
          <w:p w:rsidR="00900A30" w:rsidRPr="00925259" w:rsidRDefault="00900A30" w:rsidP="00051811">
            <w:pPr>
              <w:jc w:val="center"/>
              <w:rPr>
                <w:sz w:val="27"/>
                <w:szCs w:val="27"/>
                <w:lang w:val="uk-UA"/>
              </w:rPr>
            </w:pPr>
            <w:r w:rsidRPr="00925259">
              <w:rPr>
                <w:sz w:val="27"/>
                <w:szCs w:val="27"/>
                <w:lang w:val="uk-UA"/>
              </w:rPr>
              <w:t>роки</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900A30" w:rsidRPr="00925259" w:rsidRDefault="00900A30" w:rsidP="00051811">
            <w:pPr>
              <w:rPr>
                <w:sz w:val="27"/>
                <w:szCs w:val="27"/>
                <w:lang w:val="uk-UA"/>
              </w:rPr>
            </w:pPr>
            <w:r w:rsidRPr="00925259">
              <w:rPr>
                <w:sz w:val="27"/>
                <w:szCs w:val="27"/>
                <w:lang w:val="uk-UA"/>
              </w:rPr>
              <w:t xml:space="preserve">Створення належних умов для </w:t>
            </w:r>
          </w:p>
          <w:p w:rsidR="00900A30" w:rsidRPr="00925259" w:rsidRDefault="00900A30" w:rsidP="00051811">
            <w:pPr>
              <w:rPr>
                <w:sz w:val="27"/>
                <w:szCs w:val="27"/>
                <w:lang w:val="uk-UA"/>
              </w:rPr>
            </w:pPr>
            <w:r w:rsidRPr="00925259">
              <w:rPr>
                <w:sz w:val="27"/>
                <w:szCs w:val="27"/>
                <w:lang w:val="uk-UA"/>
              </w:rPr>
              <w:t xml:space="preserve">гарантованого зберігання документів, нагромаджених у процесі документування службових, трудових або інших правовідносин юридичних і фізичних осіб району, та інших архівних документів, що не належать до Національного архівного фонду; Забезпечити права і законні інтереси громадян щодо інформації соціально-правового характеру </w:t>
            </w:r>
          </w:p>
        </w:tc>
      </w:tr>
      <w:tr w:rsidR="00BB5966" w:rsidRPr="008F016D"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BB5966" w:rsidRPr="00925259" w:rsidRDefault="00BB5966"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BB5966" w:rsidRPr="000445DB" w:rsidRDefault="00BB5966" w:rsidP="00F76979">
            <w:pPr>
              <w:rPr>
                <w:color w:val="000000"/>
                <w:sz w:val="27"/>
                <w:szCs w:val="27"/>
                <w:lang w:val="uk-UA"/>
              </w:rPr>
            </w:pPr>
            <w:r w:rsidRPr="000445DB">
              <w:rPr>
                <w:color w:val="000000"/>
                <w:sz w:val="27"/>
                <w:szCs w:val="27"/>
                <w:lang w:val="uk-UA"/>
              </w:rPr>
              <w:t>Програма територіальної оборони Самарівського району                                                         в умовах воєнного стану та у мирний час на 202</w:t>
            </w:r>
            <w:r w:rsidR="00C77BF9">
              <w:rPr>
                <w:color w:val="000000"/>
                <w:sz w:val="27"/>
                <w:szCs w:val="27"/>
                <w:lang w:val="uk-UA"/>
              </w:rPr>
              <w:t>6</w:t>
            </w:r>
            <w:r w:rsidRPr="000445DB">
              <w:rPr>
                <w:color w:val="000000"/>
                <w:sz w:val="27"/>
                <w:szCs w:val="27"/>
                <w:lang w:val="uk-UA"/>
              </w:rPr>
              <w:t xml:space="preserve"> р</w:t>
            </w:r>
            <w:r w:rsidR="00C77BF9">
              <w:rPr>
                <w:color w:val="000000"/>
                <w:sz w:val="27"/>
                <w:szCs w:val="27"/>
                <w:lang w:val="uk-UA"/>
              </w:rPr>
              <w:t>ік</w:t>
            </w:r>
          </w:p>
          <w:p w:rsidR="00BB5966" w:rsidRPr="000445DB" w:rsidRDefault="00BB5966" w:rsidP="00F76979">
            <w:pPr>
              <w:rPr>
                <w:bCs/>
                <w:sz w:val="27"/>
                <w:szCs w:val="27"/>
                <w:lang w:val="uk-UA"/>
              </w:rPr>
            </w:pPr>
            <w:r w:rsidRPr="000445DB">
              <w:rPr>
                <w:i/>
                <w:iCs/>
                <w:sz w:val="27"/>
                <w:szCs w:val="27"/>
                <w:lang w:val="uk-UA"/>
              </w:rPr>
              <w:t>Відділ з питань мобілізаційної та оборонної роботи апарату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BB5966" w:rsidRPr="000445DB" w:rsidRDefault="00BB5966" w:rsidP="00F76979">
            <w:pPr>
              <w:jc w:val="center"/>
              <w:rPr>
                <w:sz w:val="27"/>
                <w:szCs w:val="27"/>
                <w:lang w:val="uk-UA"/>
              </w:rPr>
            </w:pPr>
            <w:r w:rsidRPr="000445DB">
              <w:rPr>
                <w:sz w:val="27"/>
                <w:szCs w:val="27"/>
                <w:lang w:val="uk-UA"/>
              </w:rPr>
              <w:t>20</w:t>
            </w:r>
            <w:r w:rsidR="00C77BF9">
              <w:rPr>
                <w:sz w:val="27"/>
                <w:szCs w:val="27"/>
                <w:lang w:val="uk-UA"/>
              </w:rPr>
              <w:t>26</w:t>
            </w:r>
          </w:p>
          <w:p w:rsidR="00BB5966" w:rsidRPr="000445DB" w:rsidRDefault="00BB5966" w:rsidP="0048330D">
            <w:pPr>
              <w:jc w:val="center"/>
              <w:rPr>
                <w:sz w:val="27"/>
                <w:szCs w:val="27"/>
                <w:lang w:val="uk-UA"/>
              </w:rPr>
            </w:pPr>
            <w:r w:rsidRPr="000445DB">
              <w:rPr>
                <w:sz w:val="27"/>
                <w:szCs w:val="27"/>
                <w:lang w:val="uk-UA"/>
              </w:rPr>
              <w:t>р</w:t>
            </w:r>
            <w:r w:rsidR="0048330D">
              <w:rPr>
                <w:sz w:val="27"/>
                <w:szCs w:val="27"/>
                <w:lang w:val="uk-UA"/>
              </w:rPr>
              <w:t>ік</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BB5966" w:rsidRPr="000445DB" w:rsidRDefault="00BB5966" w:rsidP="00F76979">
            <w:pPr>
              <w:rPr>
                <w:sz w:val="27"/>
                <w:szCs w:val="27"/>
                <w:lang w:val="uk-UA"/>
              </w:rPr>
            </w:pPr>
            <w:r w:rsidRPr="000445DB">
              <w:rPr>
                <w:rStyle w:val="3921"/>
                <w:color w:val="000000"/>
                <w:sz w:val="27"/>
                <w:szCs w:val="27"/>
                <w:lang w:val="uk-UA"/>
              </w:rPr>
              <w:t>підвищення</w:t>
            </w:r>
            <w:r w:rsidRPr="000445DB">
              <w:rPr>
                <w:color w:val="000000"/>
                <w:sz w:val="27"/>
                <w:szCs w:val="27"/>
                <w:lang w:val="uk-UA"/>
              </w:rPr>
              <w:t xml:space="preserve"> рівня безпеки мешканців та зміцнення вдосконалення системи організації територіальної оборони</w:t>
            </w:r>
            <w:r w:rsidRPr="000445DB">
              <w:rPr>
                <w:color w:val="000000"/>
                <w:sz w:val="27"/>
                <w:szCs w:val="27"/>
              </w:rPr>
              <w:t> </w:t>
            </w:r>
            <w:r w:rsidRPr="000445DB">
              <w:rPr>
                <w:color w:val="000000"/>
                <w:sz w:val="27"/>
                <w:szCs w:val="27"/>
                <w:lang w:val="uk-UA"/>
              </w:rPr>
              <w:t xml:space="preserve">Самарівського району, вдосконалення системи організації територіальної оборони району, комплексне здійснення заходів щодо: підготовки особового складу підрозділів територіальної оборони до охорони та оборони важливих об’єктів </w:t>
            </w:r>
            <w:r w:rsidRPr="000445DB">
              <w:rPr>
                <w:color w:val="000000"/>
                <w:sz w:val="27"/>
                <w:szCs w:val="27"/>
              </w:rPr>
              <w:t> </w:t>
            </w:r>
            <w:r w:rsidRPr="000445DB">
              <w:rPr>
                <w:color w:val="000000"/>
                <w:sz w:val="27"/>
                <w:szCs w:val="27"/>
                <w:lang w:val="uk-UA"/>
              </w:rPr>
              <w:t xml:space="preserve"> і комунікацій, органів державної влади, органів місцевого </w:t>
            </w:r>
            <w:r w:rsidRPr="000445DB">
              <w:rPr>
                <w:color w:val="000000"/>
                <w:sz w:val="27"/>
                <w:szCs w:val="27"/>
                <w:lang w:val="uk-UA"/>
              </w:rPr>
              <w:lastRenderedPageBreak/>
              <w:t>самоврядування, органів військового управління, боротьби з диверсійними та іншими незаконно створеними збройними формуваннями; матеріально-технічного забезпечення потреб особового складу підрозділів територіальної оборони при проведенні занять, тренувань та навчань.</w:t>
            </w:r>
          </w:p>
        </w:tc>
      </w:tr>
      <w:tr w:rsidR="00BF6565" w:rsidRPr="008F016D"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BF6565" w:rsidRPr="007C5838" w:rsidRDefault="00BF6565"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BF6565" w:rsidRPr="007C5838" w:rsidRDefault="00BF6565" w:rsidP="007069D9">
            <w:pPr>
              <w:rPr>
                <w:color w:val="000000"/>
                <w:sz w:val="27"/>
                <w:szCs w:val="27"/>
                <w:lang w:val="uk-UA"/>
              </w:rPr>
            </w:pPr>
            <w:r w:rsidRPr="007C5838">
              <w:rPr>
                <w:color w:val="000000"/>
                <w:sz w:val="27"/>
                <w:szCs w:val="27"/>
                <w:lang w:val="uk-UA"/>
              </w:rPr>
              <w:t xml:space="preserve">Програми забезпечення </w:t>
            </w:r>
            <w:r w:rsidR="007069D9" w:rsidRPr="007C5838">
              <w:rPr>
                <w:color w:val="000000"/>
                <w:sz w:val="27"/>
                <w:szCs w:val="27"/>
                <w:lang w:val="uk-UA"/>
              </w:rPr>
              <w:t>г</w:t>
            </w:r>
            <w:r w:rsidRPr="007C5838">
              <w:rPr>
                <w:color w:val="000000"/>
                <w:sz w:val="27"/>
                <w:szCs w:val="27"/>
                <w:lang w:val="uk-UA"/>
              </w:rPr>
              <w:t>ромадського порядку та громадської безпеки на території Самарівського району на 2026 рік</w:t>
            </w:r>
          </w:p>
          <w:p w:rsidR="00BF6565" w:rsidRPr="007C5838" w:rsidRDefault="00755C3F" w:rsidP="000445DB">
            <w:pPr>
              <w:rPr>
                <w:color w:val="000000"/>
                <w:sz w:val="27"/>
                <w:szCs w:val="27"/>
                <w:lang w:val="uk-UA"/>
              </w:rPr>
            </w:pPr>
            <w:r w:rsidRPr="000445DB">
              <w:rPr>
                <w:i/>
                <w:iCs/>
                <w:sz w:val="27"/>
                <w:szCs w:val="27"/>
                <w:lang w:val="uk-UA"/>
              </w:rPr>
              <w:t>Відділ з питань мобілізаційної та оборонної роботи апарату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BF6565" w:rsidRPr="007C5838" w:rsidRDefault="007069D9" w:rsidP="00F76979">
            <w:pPr>
              <w:jc w:val="center"/>
              <w:rPr>
                <w:sz w:val="27"/>
                <w:szCs w:val="27"/>
                <w:lang w:val="uk-UA"/>
              </w:rPr>
            </w:pPr>
            <w:r w:rsidRPr="007C5838">
              <w:rPr>
                <w:sz w:val="27"/>
                <w:szCs w:val="27"/>
                <w:lang w:val="uk-UA"/>
              </w:rPr>
              <w:t>2026 рік</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BF6565" w:rsidRPr="007C5838" w:rsidRDefault="007069D9" w:rsidP="00830D8F">
            <w:pPr>
              <w:rPr>
                <w:color w:val="000000"/>
                <w:sz w:val="27"/>
                <w:szCs w:val="27"/>
                <w:lang w:val="uk-UA"/>
              </w:rPr>
            </w:pPr>
            <w:r w:rsidRPr="007C5838">
              <w:rPr>
                <w:sz w:val="27"/>
                <w:szCs w:val="27"/>
                <w:lang w:val="uk-UA"/>
              </w:rPr>
              <w:t xml:space="preserve">підвищення рівня довіри населення до роботи правоохоронних органів, </w:t>
            </w:r>
            <w:r w:rsidRPr="007C5838">
              <w:rPr>
                <w:bCs/>
                <w:sz w:val="27"/>
                <w:szCs w:val="27"/>
                <w:lang w:val="uk-UA"/>
              </w:rPr>
              <w:t xml:space="preserve">забезпечення </w:t>
            </w:r>
            <w:r w:rsidRPr="007C5838">
              <w:rPr>
                <w:sz w:val="27"/>
                <w:szCs w:val="27"/>
                <w:lang w:val="uk-UA"/>
              </w:rPr>
              <w:t>громадського п</w:t>
            </w:r>
            <w:r w:rsidR="00830D8F">
              <w:rPr>
                <w:sz w:val="27"/>
                <w:szCs w:val="27"/>
                <w:lang w:val="uk-UA"/>
              </w:rPr>
              <w:t xml:space="preserve">орядку та громадської безпеки </w:t>
            </w:r>
            <w:r w:rsidRPr="007C5838">
              <w:rPr>
                <w:sz w:val="27"/>
                <w:szCs w:val="27"/>
                <w:lang w:val="uk-UA"/>
              </w:rPr>
              <w:t>на території Самарівського району шляхом здійснення заходів з профілактики правопорушень, протидії злочинності, усунення причин і умов, що спричинили вчинення протиправних дій, та поліпшення с</w:t>
            </w:r>
            <w:r w:rsidR="00755C3F">
              <w:rPr>
                <w:sz w:val="27"/>
                <w:szCs w:val="27"/>
                <w:lang w:val="uk-UA"/>
              </w:rPr>
              <w:t xml:space="preserve">тану криміногенної ситуації </w:t>
            </w:r>
            <w:r w:rsidRPr="007C5838">
              <w:rPr>
                <w:sz w:val="27"/>
                <w:szCs w:val="27"/>
                <w:lang w:val="uk-UA"/>
              </w:rPr>
              <w:t>в районі</w:t>
            </w:r>
          </w:p>
        </w:tc>
      </w:tr>
      <w:tr w:rsidR="000445DB" w:rsidRPr="008F016D"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0445DB" w:rsidRPr="00925259" w:rsidRDefault="000445DB" w:rsidP="00900A30">
            <w:pPr>
              <w:numPr>
                <w:ilvl w:val="0"/>
                <w:numId w:val="1"/>
              </w:numPr>
              <w:rPr>
                <w:sz w:val="28"/>
                <w:szCs w:val="28"/>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0445DB" w:rsidRPr="000445DB" w:rsidRDefault="000445DB" w:rsidP="000445DB">
            <w:pPr>
              <w:rPr>
                <w:color w:val="000000"/>
                <w:sz w:val="27"/>
                <w:szCs w:val="27"/>
                <w:lang w:val="uk-UA"/>
              </w:rPr>
            </w:pPr>
            <w:r>
              <w:rPr>
                <w:color w:val="000000"/>
                <w:sz w:val="27"/>
                <w:szCs w:val="27"/>
                <w:lang w:val="uk-UA"/>
              </w:rPr>
              <w:t>Р</w:t>
            </w:r>
            <w:r w:rsidRPr="000445DB">
              <w:rPr>
                <w:color w:val="000000"/>
                <w:sz w:val="27"/>
                <w:szCs w:val="27"/>
                <w:lang w:val="uk-UA"/>
              </w:rPr>
              <w:t>айонн</w:t>
            </w:r>
            <w:r>
              <w:rPr>
                <w:color w:val="000000"/>
                <w:sz w:val="27"/>
                <w:szCs w:val="27"/>
                <w:lang w:val="uk-UA"/>
              </w:rPr>
              <w:t>а</w:t>
            </w:r>
            <w:r w:rsidRPr="000445DB">
              <w:rPr>
                <w:color w:val="000000"/>
                <w:sz w:val="27"/>
                <w:szCs w:val="27"/>
                <w:lang w:val="uk-UA"/>
              </w:rPr>
              <w:t xml:space="preserve"> цільов</w:t>
            </w:r>
            <w:r>
              <w:rPr>
                <w:color w:val="000000"/>
                <w:sz w:val="27"/>
                <w:szCs w:val="27"/>
                <w:lang w:val="uk-UA"/>
              </w:rPr>
              <w:t>а</w:t>
            </w:r>
            <w:r w:rsidRPr="000445DB">
              <w:rPr>
                <w:color w:val="000000"/>
                <w:sz w:val="27"/>
                <w:szCs w:val="27"/>
                <w:lang w:val="uk-UA"/>
              </w:rPr>
              <w:t xml:space="preserve"> </w:t>
            </w:r>
            <w:proofErr w:type="spellStart"/>
            <w:r w:rsidRPr="000445DB">
              <w:rPr>
                <w:color w:val="000000"/>
                <w:sz w:val="27"/>
                <w:szCs w:val="27"/>
              </w:rPr>
              <w:t>Програм</w:t>
            </w:r>
            <w:proofErr w:type="spellEnd"/>
            <w:r>
              <w:rPr>
                <w:color w:val="000000"/>
                <w:sz w:val="27"/>
                <w:szCs w:val="27"/>
                <w:lang w:val="uk-UA"/>
              </w:rPr>
              <w:t>а</w:t>
            </w:r>
            <w:r w:rsidRPr="000445DB">
              <w:rPr>
                <w:color w:val="000000"/>
                <w:sz w:val="27"/>
                <w:szCs w:val="27"/>
                <w:lang w:val="uk-UA"/>
              </w:rPr>
              <w:t xml:space="preserve"> </w:t>
            </w:r>
            <w:r w:rsidRPr="000445DB">
              <w:rPr>
                <w:color w:val="000000"/>
                <w:sz w:val="27"/>
                <w:szCs w:val="27"/>
              </w:rPr>
              <w:t xml:space="preserve">по </w:t>
            </w:r>
            <w:proofErr w:type="spellStart"/>
            <w:r w:rsidRPr="000445DB">
              <w:rPr>
                <w:color w:val="000000"/>
                <w:sz w:val="27"/>
                <w:szCs w:val="27"/>
              </w:rPr>
              <w:t>виконанню</w:t>
            </w:r>
            <w:proofErr w:type="spellEnd"/>
            <w:r w:rsidRPr="000445DB">
              <w:rPr>
                <w:color w:val="000000"/>
                <w:sz w:val="27"/>
                <w:szCs w:val="27"/>
              </w:rPr>
              <w:t xml:space="preserve"> </w:t>
            </w:r>
            <w:proofErr w:type="spellStart"/>
            <w:r w:rsidRPr="000445DB">
              <w:rPr>
                <w:color w:val="000000"/>
                <w:sz w:val="27"/>
                <w:szCs w:val="27"/>
              </w:rPr>
              <w:t>рішень</w:t>
            </w:r>
            <w:proofErr w:type="spellEnd"/>
            <w:r w:rsidRPr="000445DB">
              <w:rPr>
                <w:color w:val="000000"/>
                <w:sz w:val="27"/>
                <w:szCs w:val="27"/>
              </w:rPr>
              <w:t xml:space="preserve"> про </w:t>
            </w:r>
            <w:proofErr w:type="spellStart"/>
            <w:r w:rsidRPr="000445DB">
              <w:rPr>
                <w:color w:val="000000"/>
                <w:sz w:val="27"/>
                <w:szCs w:val="27"/>
              </w:rPr>
              <w:t>стягнення</w:t>
            </w:r>
            <w:proofErr w:type="spellEnd"/>
            <w:r w:rsidR="004947F2">
              <w:rPr>
                <w:color w:val="000000"/>
                <w:sz w:val="27"/>
                <w:szCs w:val="27"/>
                <w:lang w:val="uk-UA"/>
              </w:rPr>
              <w:t xml:space="preserve"> </w:t>
            </w:r>
            <w:r w:rsidRPr="000445DB">
              <w:rPr>
                <w:color w:val="000000"/>
                <w:sz w:val="27"/>
                <w:szCs w:val="27"/>
                <w:lang w:val="uk-UA"/>
              </w:rPr>
              <w:t>коштів з Самарівської районної державної адміністрації та її структурних підрозділів на 2025 – 2027 роки</w:t>
            </w:r>
          </w:p>
          <w:p w:rsidR="000445DB" w:rsidRPr="000445DB" w:rsidRDefault="004947F2" w:rsidP="004947F2">
            <w:pPr>
              <w:rPr>
                <w:color w:val="000000"/>
                <w:sz w:val="27"/>
                <w:szCs w:val="27"/>
                <w:lang w:val="uk-UA"/>
              </w:rPr>
            </w:pPr>
            <w:r>
              <w:rPr>
                <w:i/>
                <w:iCs/>
                <w:sz w:val="27"/>
                <w:szCs w:val="27"/>
                <w:lang w:val="uk-UA"/>
              </w:rPr>
              <w:t>Юридичний в</w:t>
            </w:r>
            <w:r w:rsidRPr="000445DB">
              <w:rPr>
                <w:i/>
                <w:iCs/>
                <w:sz w:val="27"/>
                <w:szCs w:val="27"/>
                <w:lang w:val="uk-UA"/>
              </w:rPr>
              <w:t>ідділ апарату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0445DB" w:rsidRPr="000445DB" w:rsidRDefault="00507785" w:rsidP="00F76979">
            <w:pPr>
              <w:jc w:val="center"/>
              <w:rPr>
                <w:sz w:val="27"/>
                <w:szCs w:val="27"/>
                <w:lang w:val="uk-UA"/>
              </w:rPr>
            </w:pPr>
            <w:r>
              <w:rPr>
                <w:sz w:val="27"/>
                <w:szCs w:val="27"/>
                <w:lang w:val="uk-UA"/>
              </w:rPr>
              <w:t>2025-2027 роки</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EA66DF" w:rsidRPr="00EA66DF" w:rsidRDefault="00EA66DF" w:rsidP="00EA66DF">
            <w:pPr>
              <w:rPr>
                <w:color w:val="000000"/>
                <w:sz w:val="27"/>
                <w:szCs w:val="27"/>
                <w:lang w:val="uk-UA"/>
              </w:rPr>
            </w:pPr>
            <w:r w:rsidRPr="00EA66DF">
              <w:rPr>
                <w:color w:val="000000"/>
                <w:sz w:val="27"/>
                <w:szCs w:val="27"/>
                <w:lang w:val="uk-UA"/>
              </w:rPr>
              <w:t>забезпечення належного виконання грошових зобов’язань, які виникли на підставі рішень про стягнення коштів, боржником по яким є Самарівська райдержадміністрація та її структурні підрозділи.</w:t>
            </w:r>
          </w:p>
          <w:p w:rsidR="000445DB" w:rsidRPr="000445DB" w:rsidRDefault="000445DB" w:rsidP="00F76979">
            <w:pPr>
              <w:rPr>
                <w:rStyle w:val="3921"/>
                <w:color w:val="000000"/>
                <w:sz w:val="27"/>
                <w:szCs w:val="27"/>
                <w:lang w:val="uk-UA"/>
              </w:rPr>
            </w:pPr>
          </w:p>
        </w:tc>
      </w:tr>
      <w:tr w:rsidR="007C5838" w:rsidRPr="008F016D" w:rsidTr="00051811">
        <w:trPr>
          <w:tblCellSpacing w:w="15" w:type="dxa"/>
        </w:trPr>
        <w:tc>
          <w:tcPr>
            <w:tcW w:w="553" w:type="dxa"/>
            <w:tcBorders>
              <w:top w:val="outset" w:sz="6" w:space="0" w:color="auto"/>
              <w:left w:val="outset" w:sz="6" w:space="0" w:color="auto"/>
              <w:bottom w:val="outset" w:sz="6" w:space="0" w:color="auto"/>
              <w:right w:val="outset" w:sz="6" w:space="0" w:color="auto"/>
            </w:tcBorders>
            <w:shd w:val="clear" w:color="auto" w:fill="auto"/>
          </w:tcPr>
          <w:p w:rsidR="007C5838" w:rsidRPr="00AF2694" w:rsidRDefault="007C5838" w:rsidP="00900A30">
            <w:pPr>
              <w:numPr>
                <w:ilvl w:val="0"/>
                <w:numId w:val="1"/>
              </w:numPr>
              <w:rPr>
                <w:sz w:val="27"/>
                <w:szCs w:val="27"/>
                <w:lang w:val="uk-UA"/>
              </w:rPr>
            </w:pPr>
          </w:p>
        </w:tc>
        <w:tc>
          <w:tcPr>
            <w:tcW w:w="3840" w:type="dxa"/>
            <w:tcBorders>
              <w:top w:val="outset" w:sz="6" w:space="0" w:color="auto"/>
              <w:left w:val="outset" w:sz="6" w:space="0" w:color="auto"/>
              <w:bottom w:val="outset" w:sz="6" w:space="0" w:color="auto"/>
              <w:right w:val="outset" w:sz="6" w:space="0" w:color="auto"/>
            </w:tcBorders>
            <w:shd w:val="clear" w:color="auto" w:fill="auto"/>
          </w:tcPr>
          <w:p w:rsidR="007C5838" w:rsidRPr="00AF2694" w:rsidRDefault="00BE30A7" w:rsidP="000C22E6">
            <w:pPr>
              <w:rPr>
                <w:spacing w:val="2"/>
                <w:sz w:val="27"/>
                <w:szCs w:val="27"/>
                <w:lang w:val="uk-UA"/>
              </w:rPr>
            </w:pPr>
            <w:proofErr w:type="spellStart"/>
            <w:r w:rsidRPr="00AF2694">
              <w:rPr>
                <w:spacing w:val="2"/>
                <w:sz w:val="27"/>
                <w:szCs w:val="27"/>
              </w:rPr>
              <w:t>Програм</w:t>
            </w:r>
            <w:proofErr w:type="spellEnd"/>
            <w:r w:rsidRPr="00AF2694">
              <w:rPr>
                <w:spacing w:val="2"/>
                <w:sz w:val="27"/>
                <w:szCs w:val="27"/>
                <w:lang w:val="uk-UA"/>
              </w:rPr>
              <w:t>а</w:t>
            </w:r>
            <w:r w:rsidRPr="00AF2694">
              <w:rPr>
                <w:spacing w:val="2"/>
                <w:sz w:val="27"/>
                <w:szCs w:val="27"/>
              </w:rPr>
              <w:t xml:space="preserve"> </w:t>
            </w:r>
            <w:proofErr w:type="spellStart"/>
            <w:proofErr w:type="gramStart"/>
            <w:r w:rsidRPr="00AF2694">
              <w:rPr>
                <w:spacing w:val="2"/>
                <w:sz w:val="27"/>
                <w:szCs w:val="27"/>
              </w:rPr>
              <w:t>п</w:t>
            </w:r>
            <w:proofErr w:type="gramEnd"/>
            <w:r w:rsidRPr="00AF2694">
              <w:rPr>
                <w:spacing w:val="2"/>
                <w:sz w:val="27"/>
                <w:szCs w:val="27"/>
              </w:rPr>
              <w:t>ідтримки</w:t>
            </w:r>
            <w:proofErr w:type="spellEnd"/>
            <w:r w:rsidRPr="00AF2694">
              <w:rPr>
                <w:spacing w:val="2"/>
                <w:sz w:val="27"/>
                <w:szCs w:val="27"/>
              </w:rPr>
              <w:t xml:space="preserve"> </w:t>
            </w:r>
            <w:proofErr w:type="spellStart"/>
            <w:r w:rsidRPr="00AF2694">
              <w:rPr>
                <w:spacing w:val="2"/>
                <w:sz w:val="27"/>
                <w:szCs w:val="27"/>
              </w:rPr>
              <w:t>виконавчої</w:t>
            </w:r>
            <w:proofErr w:type="spellEnd"/>
            <w:r w:rsidRPr="00AF2694">
              <w:rPr>
                <w:spacing w:val="2"/>
                <w:sz w:val="27"/>
                <w:szCs w:val="27"/>
              </w:rPr>
              <w:t xml:space="preserve"> </w:t>
            </w:r>
            <w:proofErr w:type="spellStart"/>
            <w:r w:rsidRPr="00AF2694">
              <w:rPr>
                <w:spacing w:val="2"/>
                <w:sz w:val="27"/>
                <w:szCs w:val="27"/>
              </w:rPr>
              <w:t>влади</w:t>
            </w:r>
            <w:proofErr w:type="spellEnd"/>
            <w:r w:rsidRPr="00AF2694">
              <w:rPr>
                <w:spacing w:val="2"/>
                <w:sz w:val="27"/>
                <w:szCs w:val="27"/>
              </w:rPr>
              <w:t xml:space="preserve"> </w:t>
            </w:r>
            <w:proofErr w:type="spellStart"/>
            <w:r w:rsidRPr="00AF2694">
              <w:rPr>
                <w:spacing w:val="2"/>
                <w:sz w:val="27"/>
                <w:szCs w:val="27"/>
              </w:rPr>
              <w:t>щодо</w:t>
            </w:r>
            <w:proofErr w:type="spellEnd"/>
            <w:r w:rsidRPr="00AF2694">
              <w:rPr>
                <w:spacing w:val="2"/>
                <w:sz w:val="27"/>
                <w:szCs w:val="27"/>
              </w:rPr>
              <w:t xml:space="preserve"> </w:t>
            </w:r>
            <w:proofErr w:type="spellStart"/>
            <w:r w:rsidRPr="00AF2694">
              <w:rPr>
                <w:spacing w:val="2"/>
                <w:sz w:val="27"/>
                <w:szCs w:val="27"/>
              </w:rPr>
              <w:t>впровадження</w:t>
            </w:r>
            <w:proofErr w:type="spellEnd"/>
            <w:r w:rsidRPr="00AF2694">
              <w:rPr>
                <w:spacing w:val="2"/>
                <w:sz w:val="27"/>
                <w:szCs w:val="27"/>
              </w:rPr>
              <w:t xml:space="preserve"> </w:t>
            </w:r>
            <w:proofErr w:type="spellStart"/>
            <w:r w:rsidRPr="00AF2694">
              <w:rPr>
                <w:spacing w:val="2"/>
                <w:sz w:val="27"/>
                <w:szCs w:val="27"/>
              </w:rPr>
              <w:t>державної</w:t>
            </w:r>
            <w:proofErr w:type="spellEnd"/>
            <w:r w:rsidRPr="00AF2694">
              <w:rPr>
                <w:spacing w:val="2"/>
                <w:sz w:val="27"/>
                <w:szCs w:val="27"/>
              </w:rPr>
              <w:t xml:space="preserve"> </w:t>
            </w:r>
            <w:proofErr w:type="spellStart"/>
            <w:r w:rsidRPr="00AF2694">
              <w:rPr>
                <w:spacing w:val="2"/>
                <w:sz w:val="27"/>
                <w:szCs w:val="27"/>
              </w:rPr>
              <w:t>політики</w:t>
            </w:r>
            <w:proofErr w:type="spellEnd"/>
            <w:r w:rsidRPr="00AF2694">
              <w:rPr>
                <w:spacing w:val="2"/>
                <w:sz w:val="27"/>
                <w:szCs w:val="27"/>
              </w:rPr>
              <w:t xml:space="preserve"> у Самарівському </w:t>
            </w:r>
            <w:proofErr w:type="spellStart"/>
            <w:r w:rsidRPr="00AF2694">
              <w:rPr>
                <w:spacing w:val="2"/>
                <w:sz w:val="27"/>
                <w:szCs w:val="27"/>
              </w:rPr>
              <w:t>районі</w:t>
            </w:r>
            <w:proofErr w:type="spellEnd"/>
            <w:r w:rsidRPr="00AF2694">
              <w:rPr>
                <w:spacing w:val="2"/>
                <w:sz w:val="27"/>
                <w:szCs w:val="27"/>
              </w:rPr>
              <w:t xml:space="preserve"> на 2025-2026 роки</w:t>
            </w:r>
          </w:p>
          <w:p w:rsidR="00830D8F" w:rsidRPr="00AF2694" w:rsidRDefault="00830D8F" w:rsidP="00830D8F">
            <w:pPr>
              <w:rPr>
                <w:color w:val="000000"/>
                <w:sz w:val="27"/>
                <w:szCs w:val="27"/>
                <w:lang w:val="uk-UA"/>
              </w:rPr>
            </w:pPr>
            <w:r w:rsidRPr="00AF2694">
              <w:rPr>
                <w:i/>
                <w:iCs/>
                <w:sz w:val="27"/>
                <w:szCs w:val="27"/>
                <w:lang w:val="uk-UA"/>
              </w:rPr>
              <w:t>Відділ планування, бухгалтерського обліку, звітності та фінансового забезпечення апарату райдержадміністрації</w:t>
            </w:r>
          </w:p>
        </w:tc>
        <w:tc>
          <w:tcPr>
            <w:tcW w:w="1232" w:type="dxa"/>
            <w:tcBorders>
              <w:top w:val="outset" w:sz="6" w:space="0" w:color="auto"/>
              <w:left w:val="outset" w:sz="6" w:space="0" w:color="auto"/>
              <w:bottom w:val="outset" w:sz="6" w:space="0" w:color="auto"/>
              <w:right w:val="outset" w:sz="6" w:space="0" w:color="auto"/>
            </w:tcBorders>
            <w:shd w:val="clear" w:color="auto" w:fill="auto"/>
          </w:tcPr>
          <w:p w:rsidR="007C5838" w:rsidRPr="00AF2694" w:rsidRDefault="000C22E6" w:rsidP="00F76979">
            <w:pPr>
              <w:jc w:val="center"/>
              <w:rPr>
                <w:sz w:val="27"/>
                <w:szCs w:val="27"/>
                <w:lang w:val="uk-UA"/>
              </w:rPr>
            </w:pPr>
            <w:r w:rsidRPr="00AF2694">
              <w:rPr>
                <w:sz w:val="27"/>
                <w:szCs w:val="27"/>
                <w:lang w:val="uk-UA"/>
              </w:rPr>
              <w:t>2025-2026 роки</w:t>
            </w:r>
          </w:p>
        </w:tc>
        <w:tc>
          <w:tcPr>
            <w:tcW w:w="4465" w:type="dxa"/>
            <w:tcBorders>
              <w:top w:val="outset" w:sz="6" w:space="0" w:color="auto"/>
              <w:left w:val="outset" w:sz="6" w:space="0" w:color="auto"/>
              <w:bottom w:val="outset" w:sz="6" w:space="0" w:color="auto"/>
              <w:right w:val="outset" w:sz="6" w:space="0" w:color="auto"/>
            </w:tcBorders>
            <w:shd w:val="clear" w:color="auto" w:fill="auto"/>
          </w:tcPr>
          <w:p w:rsidR="007C5838" w:rsidRPr="00AF2694" w:rsidRDefault="00AF2694" w:rsidP="00EA66DF">
            <w:pPr>
              <w:rPr>
                <w:color w:val="000000"/>
                <w:sz w:val="27"/>
                <w:szCs w:val="27"/>
                <w:lang w:val="uk-UA"/>
              </w:rPr>
            </w:pPr>
            <w:r w:rsidRPr="00AF2694">
              <w:rPr>
                <w:sz w:val="27"/>
                <w:szCs w:val="27"/>
                <w:lang w:val="uk-UA" w:eastAsia="ar-SA"/>
              </w:rPr>
              <w:t xml:space="preserve">підвищення ефективності роботи районної державної адміністрації (районної військової адміністрації), збереження кадрового потенціалу, забезпечення виконання власних повноважень та делегованих районній державній адміністрації (районній військовій адміністрації), які здійснюються апаратом, управлінням, відділами та іншими структурними підрозділами районної державної адміністрації (районної військової адміністрації), покращення </w:t>
            </w:r>
            <w:r w:rsidRPr="00AF2694">
              <w:rPr>
                <w:sz w:val="27"/>
                <w:szCs w:val="27"/>
                <w:lang w:val="uk-UA" w:eastAsia="ar-SA"/>
              </w:rPr>
              <w:lastRenderedPageBreak/>
              <w:t>якості послуг громадянам району до рівня європейських стандартів, оздоровлення відносин між органами влади й населенням, інститутами громадянського суспільства, взаємодія з сільськими, селищними і міськими радами</w:t>
            </w:r>
          </w:p>
        </w:tc>
      </w:tr>
    </w:tbl>
    <w:p w:rsidR="00900A30" w:rsidRPr="00925259" w:rsidRDefault="00900A30" w:rsidP="00900A30">
      <w:pPr>
        <w:rPr>
          <w:sz w:val="28"/>
          <w:szCs w:val="28"/>
          <w:lang w:val="uk-UA"/>
        </w:rPr>
      </w:pPr>
    </w:p>
    <w:p w:rsidR="00900A30" w:rsidRPr="00925259" w:rsidRDefault="00900A30" w:rsidP="00900A30">
      <w:pPr>
        <w:tabs>
          <w:tab w:val="left" w:pos="2895"/>
        </w:tabs>
        <w:rPr>
          <w:sz w:val="28"/>
          <w:szCs w:val="28"/>
          <w:lang w:val="uk-UA"/>
        </w:rPr>
      </w:pPr>
    </w:p>
    <w:p w:rsidR="00900A30" w:rsidRPr="00925259" w:rsidRDefault="00900A30" w:rsidP="00900A30">
      <w:pPr>
        <w:tabs>
          <w:tab w:val="left" w:pos="2895"/>
        </w:tabs>
        <w:rPr>
          <w:sz w:val="28"/>
          <w:szCs w:val="28"/>
          <w:lang w:val="uk-UA"/>
        </w:rPr>
      </w:pPr>
    </w:p>
    <w:p w:rsidR="00900A30" w:rsidRPr="00925259" w:rsidRDefault="009122E0" w:rsidP="00900A30">
      <w:pPr>
        <w:tabs>
          <w:tab w:val="left" w:pos="2895"/>
        </w:tabs>
        <w:rPr>
          <w:sz w:val="28"/>
          <w:szCs w:val="28"/>
          <w:lang w:val="uk-UA"/>
        </w:rPr>
      </w:pPr>
      <w:r>
        <w:rPr>
          <w:sz w:val="28"/>
          <w:szCs w:val="28"/>
          <w:lang w:val="uk-UA"/>
        </w:rPr>
        <w:t>Н</w:t>
      </w:r>
      <w:r w:rsidR="00900A30" w:rsidRPr="00925259">
        <w:rPr>
          <w:sz w:val="28"/>
          <w:szCs w:val="28"/>
          <w:lang w:val="uk-UA"/>
        </w:rPr>
        <w:t xml:space="preserve">ачальник  відділу </w:t>
      </w:r>
      <w:r w:rsidR="00900A30" w:rsidRPr="00925259">
        <w:rPr>
          <w:sz w:val="28"/>
          <w:szCs w:val="28"/>
          <w:lang w:val="uk-UA"/>
        </w:rPr>
        <w:tab/>
      </w:r>
    </w:p>
    <w:p w:rsidR="00900A30" w:rsidRPr="00925259" w:rsidRDefault="00900A30" w:rsidP="00900A30">
      <w:pPr>
        <w:rPr>
          <w:sz w:val="28"/>
          <w:szCs w:val="28"/>
          <w:lang w:val="uk-UA"/>
        </w:rPr>
      </w:pPr>
      <w:r w:rsidRPr="00925259">
        <w:rPr>
          <w:sz w:val="28"/>
          <w:szCs w:val="28"/>
          <w:lang w:val="uk-UA"/>
        </w:rPr>
        <w:t>економічного та агропромислового</w:t>
      </w:r>
    </w:p>
    <w:p w:rsidR="00900A30" w:rsidRPr="00925259" w:rsidRDefault="00900A30" w:rsidP="00900A30">
      <w:pPr>
        <w:rPr>
          <w:sz w:val="28"/>
          <w:szCs w:val="28"/>
          <w:lang w:val="uk-UA"/>
        </w:rPr>
      </w:pPr>
      <w:r w:rsidRPr="00925259">
        <w:rPr>
          <w:sz w:val="28"/>
          <w:szCs w:val="28"/>
          <w:lang w:val="uk-UA"/>
        </w:rPr>
        <w:t xml:space="preserve">розвитку, житлово-комунального </w:t>
      </w:r>
    </w:p>
    <w:p w:rsidR="00900A30" w:rsidRPr="00925259" w:rsidRDefault="00900A30" w:rsidP="00900A30">
      <w:pPr>
        <w:rPr>
          <w:sz w:val="28"/>
          <w:szCs w:val="28"/>
          <w:lang w:val="uk-UA"/>
        </w:rPr>
      </w:pPr>
      <w:r w:rsidRPr="00925259">
        <w:rPr>
          <w:sz w:val="28"/>
          <w:szCs w:val="28"/>
          <w:lang w:val="uk-UA"/>
        </w:rPr>
        <w:t xml:space="preserve">господарства та екології  </w:t>
      </w:r>
    </w:p>
    <w:p w:rsidR="00900A30" w:rsidRPr="00027E5E" w:rsidRDefault="00900A30" w:rsidP="00900A30">
      <w:pPr>
        <w:rPr>
          <w:sz w:val="28"/>
          <w:szCs w:val="28"/>
          <w:lang w:val="uk-UA"/>
        </w:rPr>
      </w:pPr>
      <w:r w:rsidRPr="00925259">
        <w:rPr>
          <w:sz w:val="28"/>
          <w:szCs w:val="28"/>
          <w:lang w:val="uk-UA"/>
        </w:rPr>
        <w:t>райдержадміністрації</w:t>
      </w:r>
      <w:r w:rsidRPr="00925259">
        <w:rPr>
          <w:sz w:val="28"/>
          <w:szCs w:val="28"/>
          <w:lang w:val="uk-UA"/>
        </w:rPr>
        <w:tab/>
        <w:t xml:space="preserve">                                                          </w:t>
      </w:r>
      <w:r w:rsidR="00BF5204">
        <w:rPr>
          <w:sz w:val="28"/>
          <w:szCs w:val="28"/>
          <w:lang w:val="uk-UA"/>
        </w:rPr>
        <w:t>Ольга БАБЕНКО</w:t>
      </w:r>
      <w:r w:rsidRPr="00027E5E">
        <w:rPr>
          <w:sz w:val="28"/>
          <w:szCs w:val="28"/>
          <w:lang w:val="uk-UA"/>
        </w:rPr>
        <w:t xml:space="preserve"> </w:t>
      </w:r>
    </w:p>
    <w:p w:rsidR="000E5D0D" w:rsidRDefault="000E5D0D"/>
    <w:sectPr w:rsidR="000E5D0D" w:rsidSect="00BE2167">
      <w:headerReference w:type="default" r:id="rId7"/>
      <w:headerReference w:type="first" r:id="rId8"/>
      <w:pgSz w:w="11906" w:h="16838" w:code="9"/>
      <w:pgMar w:top="1134" w:right="567" w:bottom="1418" w:left="1701" w:header="720" w:footer="709"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2E9" w:rsidRDefault="007C12E9" w:rsidP="00D97A0E">
      <w:r>
        <w:separator/>
      </w:r>
    </w:p>
  </w:endnote>
  <w:endnote w:type="continuationSeparator" w:id="0">
    <w:p w:rsidR="007C12E9" w:rsidRDefault="007C12E9" w:rsidP="00D97A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2E9" w:rsidRDefault="007C12E9" w:rsidP="00D97A0E">
      <w:r>
        <w:separator/>
      </w:r>
    </w:p>
  </w:footnote>
  <w:footnote w:type="continuationSeparator" w:id="0">
    <w:p w:rsidR="007C12E9" w:rsidRDefault="007C12E9" w:rsidP="00D97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48" w:rsidRPr="00810684" w:rsidRDefault="007C12E9" w:rsidP="00810684">
    <w:pPr>
      <w:pStyle w:val="a3"/>
      <w:rPr>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48" w:rsidRDefault="007C12E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3653C"/>
    <w:multiLevelType w:val="hybridMultilevel"/>
    <w:tmpl w:val="EE8C14A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00A30"/>
    <w:rsid w:val="000223F6"/>
    <w:rsid w:val="00027D11"/>
    <w:rsid w:val="000445DB"/>
    <w:rsid w:val="000A5CAA"/>
    <w:rsid w:val="000B392F"/>
    <w:rsid w:val="000C22E6"/>
    <w:rsid w:val="000E5D0D"/>
    <w:rsid w:val="001B12E3"/>
    <w:rsid w:val="001B7407"/>
    <w:rsid w:val="002735AC"/>
    <w:rsid w:val="002855DE"/>
    <w:rsid w:val="002F6EED"/>
    <w:rsid w:val="00430523"/>
    <w:rsid w:val="004473A5"/>
    <w:rsid w:val="00467000"/>
    <w:rsid w:val="0048330D"/>
    <w:rsid w:val="004947F2"/>
    <w:rsid w:val="004A0880"/>
    <w:rsid w:val="004E4058"/>
    <w:rsid w:val="00507785"/>
    <w:rsid w:val="005543D2"/>
    <w:rsid w:val="00555BB8"/>
    <w:rsid w:val="00566F54"/>
    <w:rsid w:val="00587013"/>
    <w:rsid w:val="00616D55"/>
    <w:rsid w:val="00655C3B"/>
    <w:rsid w:val="006815C6"/>
    <w:rsid w:val="006B1BFA"/>
    <w:rsid w:val="007069D9"/>
    <w:rsid w:val="007119E0"/>
    <w:rsid w:val="00730EB3"/>
    <w:rsid w:val="00743F59"/>
    <w:rsid w:val="0075152B"/>
    <w:rsid w:val="00755C3F"/>
    <w:rsid w:val="0078623C"/>
    <w:rsid w:val="007C12E9"/>
    <w:rsid w:val="007C5838"/>
    <w:rsid w:val="00816847"/>
    <w:rsid w:val="008202CA"/>
    <w:rsid w:val="00830D8F"/>
    <w:rsid w:val="00836A62"/>
    <w:rsid w:val="008903B2"/>
    <w:rsid w:val="008B5C49"/>
    <w:rsid w:val="008F016D"/>
    <w:rsid w:val="00900A30"/>
    <w:rsid w:val="009122E0"/>
    <w:rsid w:val="00925259"/>
    <w:rsid w:val="009253C9"/>
    <w:rsid w:val="00933F13"/>
    <w:rsid w:val="00A44B66"/>
    <w:rsid w:val="00A85B87"/>
    <w:rsid w:val="00AB268D"/>
    <w:rsid w:val="00AE52DD"/>
    <w:rsid w:val="00AF2694"/>
    <w:rsid w:val="00B05411"/>
    <w:rsid w:val="00B317E6"/>
    <w:rsid w:val="00BA0CA3"/>
    <w:rsid w:val="00BB5966"/>
    <w:rsid w:val="00BC067E"/>
    <w:rsid w:val="00BC40A0"/>
    <w:rsid w:val="00BE30A7"/>
    <w:rsid w:val="00BF5204"/>
    <w:rsid w:val="00BF6565"/>
    <w:rsid w:val="00C013A3"/>
    <w:rsid w:val="00C13C7B"/>
    <w:rsid w:val="00C513D5"/>
    <w:rsid w:val="00C57C30"/>
    <w:rsid w:val="00C77BF9"/>
    <w:rsid w:val="00CE2102"/>
    <w:rsid w:val="00D332E9"/>
    <w:rsid w:val="00D4185A"/>
    <w:rsid w:val="00D447C7"/>
    <w:rsid w:val="00D97A0E"/>
    <w:rsid w:val="00DD648F"/>
    <w:rsid w:val="00E069A9"/>
    <w:rsid w:val="00E53ACA"/>
    <w:rsid w:val="00EA66DF"/>
    <w:rsid w:val="00F142FE"/>
    <w:rsid w:val="00F242CD"/>
    <w:rsid w:val="00FA225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30"/>
    <w:pPr>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0A30"/>
    <w:pPr>
      <w:tabs>
        <w:tab w:val="center" w:pos="4153"/>
        <w:tab w:val="right" w:pos="8306"/>
      </w:tabs>
    </w:pPr>
    <w:rPr>
      <w:sz w:val="20"/>
      <w:szCs w:val="20"/>
    </w:rPr>
  </w:style>
  <w:style w:type="character" w:customStyle="1" w:styleId="a4">
    <w:name w:val="Верхний колонтитул Знак"/>
    <w:basedOn w:val="a0"/>
    <w:link w:val="a3"/>
    <w:uiPriority w:val="99"/>
    <w:rsid w:val="00900A30"/>
    <w:rPr>
      <w:rFonts w:ascii="Times New Roman" w:eastAsia="Times New Roman" w:hAnsi="Times New Roman" w:cs="Times New Roman"/>
      <w:sz w:val="20"/>
      <w:szCs w:val="20"/>
      <w:lang w:eastAsia="ru-RU"/>
    </w:rPr>
  </w:style>
  <w:style w:type="paragraph" w:styleId="a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900A30"/>
    <w:pPr>
      <w:spacing w:before="100" w:beforeAutospacing="1" w:after="100" w:afterAutospacing="1"/>
    </w:pPr>
  </w:style>
  <w:style w:type="character" w:styleId="a7">
    <w:name w:val="Hyperlink"/>
    <w:rsid w:val="00900A30"/>
    <w:rPr>
      <w:color w:val="0000FF"/>
      <w:u w:val="single"/>
    </w:rPr>
  </w:style>
  <w:style w:type="character" w:customStyle="1" w:styleId="a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5"/>
    <w:uiPriority w:val="99"/>
    <w:locked/>
    <w:rsid w:val="00900A30"/>
    <w:rPr>
      <w:rFonts w:ascii="Times New Roman" w:eastAsia="Times New Roman" w:hAnsi="Times New Roman" w:cs="Times New Roman"/>
      <w:sz w:val="24"/>
      <w:szCs w:val="24"/>
    </w:rPr>
  </w:style>
  <w:style w:type="character" w:customStyle="1" w:styleId="3726">
    <w:name w:val="3726"/>
    <w:aliases w:val="baiaagaaboqcaaaddwoaaawfcgaaaaaaaaaaaaaaaaaaaaaaaaaaaaaaaaaaaaaaaaaaaaaaaaaaaaaaaaaaaaaaaaaaaaaaaaaaaaaaaaaaaaaaaaaaaaaaaaaaaaaaaaaaaaaaaaaaaaaaaaaaaaaaaaaaaaaaaaaaaaaaaaaaaaaaaaaaaaaaaaaaaaaaaaaaaaaaaaaaaaaaaaaaaaaaaaaaaaaaaaaaaaaa"/>
    <w:basedOn w:val="a0"/>
    <w:rsid w:val="00900A30"/>
  </w:style>
  <w:style w:type="character" w:customStyle="1" w:styleId="3921">
    <w:name w:val="3921"/>
    <w:aliases w:val="baiaagaaboqcaaadiasaaauucwaaaaaaaaaaaaaaaaaaaaaaaaaaaaaaaaaaaaaaaaaaaaaaaaaaaaaaaaaaaaaaaaaaaaaaaaaaaaaaaaaaaaaaaaaaaaaaaaaaaaaaaaaaaaaaaaaaaaaaaaaaaaaaaaaaaaaaaaaaaaaaaaaaaaaaaaaaaaaaaaaaaaaaaaaaaaaaaaaaaaaaaaaaaaaaaaaaaaaaaaaaaaaa"/>
    <w:basedOn w:val="a0"/>
    <w:rsid w:val="00900A30"/>
  </w:style>
  <w:style w:type="character" w:customStyle="1" w:styleId="2431">
    <w:name w:val="2431"/>
    <w:aliases w:val="baiaagaaboqcaaadvauaaavibqaaaaaaaaaaaaaaaaaaaaaaaaaaaaaaaaaaaaaaaaaaaaaaaaaaaaaaaaaaaaaaaaaaaaaaaaaaaaaaaaaaaaaaaaaaaaaaaaaaaaaaaaaaaaaaaaaaaaaaaaaaaaaaaaaaaaaaaaaaaaaaaaaaaaaaaaaaaaaaaaaaaaaaaaaaaaaaaaaaaaaaaaaaaaaaaaaaaaaaaaaaaaaa"/>
    <w:basedOn w:val="a0"/>
    <w:rsid w:val="00900A30"/>
  </w:style>
  <w:style w:type="character" w:customStyle="1" w:styleId="2272">
    <w:name w:val="2272"/>
    <w:aliases w:val="baiaagaaboqcaaadtqqaaaxdbaaaaaaaaaaaaaaaaaaaaaaaaaaaaaaaaaaaaaaaaaaaaaaaaaaaaaaaaaaaaaaaaaaaaaaaaaaaaaaaaaaaaaaaaaaaaaaaaaaaaaaaaaaaaaaaaaaaaaaaaaaaaaaaaaaaaaaaaaaaaaaaaaaaaaaaaaaaaaaaaaaaaaaaaaaaaaaaaaaaaaaaaaaaaaaaaaaaaaaaaaaaaaaa"/>
    <w:basedOn w:val="a0"/>
    <w:rsid w:val="00900A30"/>
  </w:style>
  <w:style w:type="paragraph" w:customStyle="1" w:styleId="a8">
    <w:name w:val="Знак Знак Знак Знак Знак"/>
    <w:basedOn w:val="a"/>
    <w:rsid w:val="00900A30"/>
    <w:rPr>
      <w:rFonts w:ascii="Verdana" w:hAnsi="Verdana" w:cs="Verdana"/>
      <w:sz w:val="20"/>
      <w:szCs w:val="20"/>
      <w:lang w:val="en-US" w:eastAsia="en-US"/>
    </w:rPr>
  </w:style>
  <w:style w:type="character" w:styleId="a9">
    <w:name w:val="FollowedHyperlink"/>
    <w:basedOn w:val="a0"/>
    <w:uiPriority w:val="99"/>
    <w:semiHidden/>
    <w:unhideWhenUsed/>
    <w:rsid w:val="0092525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711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4800</Words>
  <Characters>2737</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Маша</cp:lastModifiedBy>
  <cp:revision>18</cp:revision>
  <cp:lastPrinted>2026-01-21T13:46:00Z</cp:lastPrinted>
  <dcterms:created xsi:type="dcterms:W3CDTF">2025-01-21T13:21:00Z</dcterms:created>
  <dcterms:modified xsi:type="dcterms:W3CDTF">2026-01-22T10:19:00Z</dcterms:modified>
</cp:coreProperties>
</file>